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929A" w14:textId="48BE91A4" w:rsidR="002F6FF1" w:rsidRPr="001C332D" w:rsidRDefault="002F6FF1" w:rsidP="002F6FF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233200</w:t>
      </w:r>
    </w:p>
    <w:p w14:paraId="182F1C0D" w14:textId="77777777" w:rsidR="002F6FF1" w:rsidRPr="000D6532" w:rsidRDefault="002F6FF1" w:rsidP="002F6FF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205DC547" w14:textId="77777777" w:rsidR="008D05CF" w:rsidRPr="000D6532" w:rsidRDefault="008D05CF" w:rsidP="008D05CF">
      <w:pPr>
        <w:spacing w:after="0"/>
        <w:rPr>
          <w:rFonts w:ascii="Arial" w:eastAsia="MS Mincho" w:hAnsi="Arial"/>
          <w:sz w:val="24"/>
          <w:szCs w:val="24"/>
          <w:lang w:eastAsia="ja-JP"/>
        </w:rPr>
      </w:pPr>
    </w:p>
    <w:p w14:paraId="59743058" w14:textId="4937470A" w:rsidR="002A52F8" w:rsidRDefault="002A52F8" w:rsidP="002A52F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r w:rsidR="008B6820">
        <w:rPr>
          <w:rFonts w:ascii="Arial" w:hAnsi="Arial" w:cs="Arial"/>
          <w:b/>
          <w:bCs/>
        </w:rPr>
        <w:t xml:space="preserve">, </w:t>
      </w:r>
      <w:r w:rsidR="008B6820" w:rsidRPr="008B6820">
        <w:rPr>
          <w:rFonts w:ascii="Arial" w:hAnsi="Arial" w:cs="Arial"/>
          <w:b/>
          <w:bCs/>
        </w:rPr>
        <w:t>b-com, EDF</w:t>
      </w:r>
    </w:p>
    <w:p w14:paraId="596F7F34" w14:textId="069FF18C" w:rsidR="002A52F8" w:rsidRDefault="002A52F8" w:rsidP="002A52F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70E2" w:rsidRPr="005D70E2">
        <w:rPr>
          <w:rFonts w:ascii="Arial" w:hAnsi="Arial" w:cs="Arial"/>
          <w:b/>
          <w:bCs/>
        </w:rPr>
        <w:t>Pseudo-CR on consoli</w:t>
      </w:r>
      <w:r w:rsidR="005D70E2">
        <w:rPr>
          <w:rFonts w:ascii="Arial" w:hAnsi="Arial" w:cs="Arial"/>
          <w:b/>
          <w:bCs/>
        </w:rPr>
        <w:t>dated requirements for TR 22.848</w:t>
      </w:r>
    </w:p>
    <w:p w14:paraId="256FC290" w14:textId="0561F799" w:rsidR="002A52F8" w:rsidRDefault="002A52F8" w:rsidP="002A52F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2F6FF1">
        <w:rPr>
          <w:rFonts w:ascii="Arial" w:hAnsi="Arial" w:cs="Arial"/>
          <w:b/>
          <w:bCs/>
        </w:rPr>
        <w:t>TR 22.848 version 0.2</w:t>
      </w:r>
    </w:p>
    <w:p w14:paraId="4B87CB87" w14:textId="4D814E8C" w:rsidR="002A52F8" w:rsidRPr="00C524DD" w:rsidRDefault="000C4535" w:rsidP="002A52F8">
      <w:pPr>
        <w:spacing w:after="120"/>
        <w:ind w:left="1985" w:hanging="1985"/>
        <w:rPr>
          <w:rFonts w:ascii="Arial" w:hAnsi="Arial" w:cs="Arial"/>
          <w:b/>
          <w:bCs/>
        </w:rPr>
      </w:pPr>
      <w:r>
        <w:rPr>
          <w:rFonts w:ascii="Arial" w:hAnsi="Arial" w:cs="Arial"/>
          <w:b/>
          <w:bCs/>
        </w:rPr>
        <w:t>Agenda item:</w:t>
      </w:r>
      <w:r>
        <w:rPr>
          <w:rFonts w:ascii="Arial" w:hAnsi="Arial" w:cs="Arial"/>
          <w:b/>
          <w:bCs/>
        </w:rPr>
        <w:tab/>
        <w:t>7.11</w:t>
      </w:r>
    </w:p>
    <w:p w14:paraId="3397E33E" w14:textId="77777777" w:rsidR="002A52F8" w:rsidRDefault="002A52F8" w:rsidP="002A52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4F59C42" w14:textId="77777777" w:rsidR="002A52F8" w:rsidRPr="00C524DD" w:rsidRDefault="002A52F8" w:rsidP="002A52F8">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Thierry </w:t>
      </w:r>
      <w:proofErr w:type="spellStart"/>
      <w:r>
        <w:rPr>
          <w:rFonts w:ascii="Arial" w:hAnsi="Arial" w:cs="Arial"/>
          <w:b/>
          <w:bCs/>
        </w:rPr>
        <w:t>Bérisot</w:t>
      </w:r>
      <w:proofErr w:type="spellEnd"/>
      <w:r>
        <w:rPr>
          <w:rFonts w:ascii="Arial" w:hAnsi="Arial" w:cs="Arial"/>
          <w:b/>
          <w:bCs/>
        </w:rPr>
        <w:t xml:space="preserve"> (tberisot@novamint.com)</w:t>
      </w:r>
    </w:p>
    <w:p w14:paraId="5EA2C555" w14:textId="77777777" w:rsidR="008D05CF" w:rsidRPr="000D6532" w:rsidRDefault="008D05CF" w:rsidP="008D05CF">
      <w:pPr>
        <w:pBdr>
          <w:bottom w:val="single" w:sz="6" w:space="1" w:color="auto"/>
        </w:pBdr>
        <w:spacing w:after="0"/>
        <w:rPr>
          <w:rFonts w:eastAsia="MS Mincho"/>
          <w:sz w:val="24"/>
          <w:szCs w:val="24"/>
          <w:lang w:eastAsia="ja-JP"/>
        </w:rPr>
      </w:pPr>
    </w:p>
    <w:p w14:paraId="7AFFD682" w14:textId="3DB182CE" w:rsidR="005D70E2" w:rsidRDefault="005D70E2" w:rsidP="005D70E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includes a text proposal for section Consol</w:t>
      </w:r>
      <w:r w:rsidR="009B495D">
        <w:rPr>
          <w:rFonts w:ascii="Arial" w:eastAsia="Calibri" w:hAnsi="Arial" w:cs="Arial"/>
          <w:i/>
          <w:sz w:val="22"/>
          <w:szCs w:val="22"/>
        </w:rPr>
        <w:t>idated Requirements of TR 22.848</w:t>
      </w:r>
      <w:r>
        <w:rPr>
          <w:rFonts w:ascii="Arial" w:eastAsia="Calibri" w:hAnsi="Arial" w:cs="Arial"/>
          <w:i/>
          <w:sz w:val="22"/>
          <w:szCs w:val="22"/>
        </w:rPr>
        <w:t>, capturing a set of final conso</w:t>
      </w:r>
      <w:r w:rsidR="009B495D">
        <w:rPr>
          <w:rFonts w:ascii="Arial" w:eastAsia="Calibri" w:hAnsi="Arial" w:cs="Arial"/>
          <w:i/>
          <w:sz w:val="22"/>
          <w:szCs w:val="22"/>
        </w:rPr>
        <w:t>lidated potential requirements</w:t>
      </w:r>
    </w:p>
    <w:p w14:paraId="43D53EF9" w14:textId="77777777" w:rsidR="005D70E2" w:rsidRPr="0009108F" w:rsidRDefault="005D70E2" w:rsidP="005D70E2">
      <w:pPr>
        <w:pStyle w:val="CRCoverPage"/>
        <w:rPr>
          <w:b/>
          <w:noProof/>
        </w:rPr>
      </w:pPr>
      <w:r w:rsidRPr="00C524DD">
        <w:rPr>
          <w:b/>
          <w:noProof/>
        </w:rPr>
        <w:t>1</w:t>
      </w:r>
      <w:r w:rsidRPr="0009108F">
        <w:rPr>
          <w:b/>
          <w:noProof/>
        </w:rPr>
        <w:t>. Introduction</w:t>
      </w:r>
    </w:p>
    <w:p w14:paraId="66DDB923" w14:textId="5BB5E1A4" w:rsidR="005D70E2" w:rsidRDefault="005D70E2" w:rsidP="005D70E2">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009B495D">
        <w:rPr>
          <w:rFonts w:ascii="Times New Roman" w:hAnsi="Times New Roman"/>
          <w:noProof/>
        </w:rPr>
        <w:t xml:space="preserve"> TR 22.848</w:t>
      </w:r>
      <w:r>
        <w:rPr>
          <w:rFonts w:ascii="Times New Roman" w:hAnsi="Times New Roman"/>
          <w:noProof/>
        </w:rPr>
        <w:t xml:space="preserve"> are currently not included in version </w:t>
      </w:r>
      <w:r w:rsidR="00705055">
        <w:rPr>
          <w:rFonts w:ascii="Times New Roman" w:hAnsi="Times New Roman"/>
          <w:noProof/>
        </w:rPr>
        <w:t>0.2</w:t>
      </w:r>
      <w:r>
        <w:rPr>
          <w:rFonts w:ascii="Times New Roman" w:hAnsi="Times New Roman"/>
          <w:noProof/>
        </w:rPr>
        <w:t>.0</w:t>
      </w:r>
    </w:p>
    <w:p w14:paraId="63145605" w14:textId="77777777" w:rsidR="005D70E2" w:rsidRPr="008A5E86" w:rsidRDefault="005D70E2" w:rsidP="005D70E2">
      <w:pPr>
        <w:pStyle w:val="CRCoverPage"/>
        <w:rPr>
          <w:b/>
          <w:noProof/>
          <w:lang w:val="en-US"/>
        </w:rPr>
      </w:pPr>
      <w:r w:rsidRPr="008A5E86">
        <w:rPr>
          <w:b/>
          <w:noProof/>
          <w:lang w:val="en-US"/>
        </w:rPr>
        <w:t>2. Reason for Change</w:t>
      </w:r>
    </w:p>
    <w:p w14:paraId="1E34E3A5" w14:textId="7B25BB03" w:rsidR="005D70E2" w:rsidRDefault="005D70E2" w:rsidP="005D70E2">
      <w:pPr>
        <w:pStyle w:val="CRCoverPage"/>
        <w:rPr>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w:t>
      </w:r>
      <w:r w:rsidR="009B495D">
        <w:rPr>
          <w:rFonts w:ascii="Times New Roman" w:hAnsi="Times New Roman"/>
          <w:noProof/>
          <w:lang w:val="en-US"/>
        </w:rPr>
        <w:t>idated Requirements of TR 22.848</w:t>
      </w:r>
      <w:r w:rsidRPr="003B588A">
        <w:rPr>
          <w:rFonts w:ascii="Times New Roman" w:hAnsi="Times New Roman"/>
          <w:noProof/>
          <w:lang w:val="en-US"/>
        </w:rPr>
        <w:t>, capturing a set of final consolidated potential requirements</w:t>
      </w:r>
    </w:p>
    <w:p w14:paraId="6E0E0502" w14:textId="77777777" w:rsidR="005D70E2" w:rsidRPr="0009108F" w:rsidRDefault="005D70E2" w:rsidP="005D70E2">
      <w:pPr>
        <w:pStyle w:val="CRCoverPage"/>
        <w:rPr>
          <w:b/>
          <w:noProof/>
        </w:rPr>
      </w:pPr>
      <w:r>
        <w:rPr>
          <w:b/>
          <w:noProof/>
        </w:rPr>
        <w:t>3</w:t>
      </w:r>
      <w:r w:rsidRPr="0009108F">
        <w:rPr>
          <w:b/>
          <w:noProof/>
        </w:rPr>
        <w:t>. Proposal</w:t>
      </w:r>
    </w:p>
    <w:p w14:paraId="2AE3164A" w14:textId="614B4680" w:rsidR="005D70E2" w:rsidRPr="003445E3" w:rsidRDefault="005D70E2" w:rsidP="005D70E2">
      <w:pPr>
        <w:rPr>
          <w:noProof/>
          <w:lang w:val="en-US"/>
        </w:rPr>
      </w:pPr>
      <w:r w:rsidRPr="00E519FC">
        <w:rPr>
          <w:noProof/>
          <w:lang w:val="en-US"/>
        </w:rPr>
        <w:t>It is proposed to agree the followin</w:t>
      </w:r>
      <w:r w:rsidR="009B495D">
        <w:rPr>
          <w:noProof/>
          <w:lang w:val="en-US"/>
        </w:rPr>
        <w:t>g changes to 3GPP TR 22.848</w:t>
      </w:r>
      <w:r>
        <w:rPr>
          <w:noProof/>
          <w:lang w:val="en-US"/>
        </w:rPr>
        <w:t xml:space="preserve"> v</w:t>
      </w:r>
      <w:r w:rsidR="009B495D">
        <w:rPr>
          <w:noProof/>
          <w:lang w:val="en-US"/>
        </w:rPr>
        <w:t xml:space="preserve"> </w:t>
      </w:r>
      <w:r>
        <w:rPr>
          <w:noProof/>
          <w:lang w:val="en-US"/>
        </w:rPr>
        <w:t>0</w:t>
      </w:r>
      <w:r w:rsidRPr="00E519FC">
        <w:rPr>
          <w:noProof/>
          <w:lang w:val="en-US"/>
        </w:rPr>
        <w:t>.</w:t>
      </w:r>
      <w:r w:rsidR="001F3B17">
        <w:rPr>
          <w:noProof/>
          <w:lang w:val="en-US"/>
        </w:rPr>
        <w:t>2</w:t>
      </w:r>
      <w:r w:rsidR="009B495D">
        <w:rPr>
          <w:noProof/>
          <w:lang w:val="en-US"/>
        </w:rPr>
        <w:t>.</w:t>
      </w:r>
      <w:r w:rsidRPr="00E519FC">
        <w:rPr>
          <w:noProof/>
          <w:lang w:val="en-US"/>
        </w:rPr>
        <w:t>0.</w:t>
      </w:r>
    </w:p>
    <w:p w14:paraId="207BDEBC" w14:textId="77777777" w:rsidR="0009108F" w:rsidRPr="008A5E86" w:rsidRDefault="0009108F" w:rsidP="0009108F">
      <w:pPr>
        <w:pBdr>
          <w:bottom w:val="single" w:sz="12" w:space="1" w:color="auto"/>
        </w:pBdr>
        <w:rPr>
          <w:noProof/>
          <w:lang w:val="en-US"/>
        </w:rPr>
      </w:pPr>
    </w:p>
    <w:p w14:paraId="0CB71DEF" w14:textId="77777777" w:rsidR="009D400A" w:rsidRPr="000D6532" w:rsidRDefault="009D400A" w:rsidP="009D400A">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8041CF5" w14:textId="77777777" w:rsidR="009D400A" w:rsidRDefault="009D400A" w:rsidP="009D400A">
      <w:pPr>
        <w:pStyle w:val="Heading1"/>
      </w:pPr>
      <w:r>
        <w:t>6</w:t>
      </w:r>
      <w:r w:rsidRPr="000D6532">
        <w:tab/>
      </w:r>
      <w:r>
        <w:t>Consolidated Requirements</w:t>
      </w:r>
    </w:p>
    <w:p w14:paraId="00D7D99F" w14:textId="77777777" w:rsidR="009D400A" w:rsidRPr="000D6532" w:rsidRDefault="009D400A" w:rsidP="009D400A">
      <w:pPr>
        <w:pStyle w:val="Heading2"/>
      </w:pPr>
      <w:r>
        <w:t>6</w:t>
      </w:r>
      <w:r w:rsidRPr="000D6532">
        <w:t>.</w:t>
      </w:r>
      <w:r>
        <w:t>1</w:t>
      </w:r>
      <w:r w:rsidRPr="000D6532">
        <w:tab/>
      </w:r>
      <w:r>
        <w:t>Introduction</w:t>
      </w:r>
    </w:p>
    <w:p w14:paraId="4C6A207C" w14:textId="62C043E2" w:rsidR="009D400A" w:rsidRDefault="009D400A" w:rsidP="009D400A">
      <w:pPr>
        <w:rPr>
          <w:rFonts w:eastAsia="Calibri"/>
        </w:rPr>
      </w:pPr>
      <w:r>
        <w:t xml:space="preserve">The following requirements represent a consolidation of the various potential requirements captured in the above use cases </w:t>
      </w:r>
      <w:r w:rsidRPr="0057498E">
        <w:t xml:space="preserve">related to the </w:t>
      </w:r>
      <w:r>
        <w:rPr>
          <w:lang w:eastAsia="zh-CN"/>
        </w:rPr>
        <w:t>i</w:t>
      </w:r>
      <w:r w:rsidRPr="00594699">
        <w:rPr>
          <w:lang w:eastAsia="zh-CN"/>
        </w:rPr>
        <w:t>nterconnect of SNPN</w:t>
      </w:r>
      <w:r>
        <w:rPr>
          <w:rFonts w:eastAsia="Calibri"/>
        </w:rPr>
        <w:t>.</w:t>
      </w:r>
    </w:p>
    <w:p w14:paraId="1E6D054C" w14:textId="0CEE013C" w:rsidR="009D400A" w:rsidRPr="000D6532" w:rsidRDefault="009D400A" w:rsidP="009D400A">
      <w:pPr>
        <w:pStyle w:val="Heading2"/>
      </w:pPr>
      <w:r>
        <w:t>6.2</w:t>
      </w:r>
      <w:r w:rsidRPr="000D6532">
        <w:tab/>
      </w:r>
      <w:r w:rsidR="0005691E">
        <w:t>Scalable SNPN Interconnect with dynamic connections</w:t>
      </w:r>
    </w:p>
    <w:p w14:paraId="48C9C9F6" w14:textId="77777777" w:rsidR="00DF19E2" w:rsidRDefault="00DF19E2" w:rsidP="00DF19E2">
      <w:r>
        <w:t xml:space="preserve">The potential requirements corresponding to the support of </w:t>
      </w:r>
      <w:r w:rsidRPr="00425867">
        <w:t xml:space="preserve">Scalable SNPN Interconnect with dynamic connections </w:t>
      </w:r>
      <w:r>
        <w:t>are listed in the table below</w:t>
      </w:r>
    </w:p>
    <w:p w14:paraId="64E0C414" w14:textId="6D49E418" w:rsidR="009D400A" w:rsidRDefault="009D400A" w:rsidP="009D400A">
      <w:pPr>
        <w:pStyle w:val="TH"/>
      </w:pPr>
      <w:r>
        <w:t>Table 6.2-</w:t>
      </w:r>
      <w:r w:rsidRPr="004F7325">
        <w:rPr>
          <w:rFonts w:eastAsia="DengXian"/>
        </w:rPr>
        <w:t xml:space="preserve">1 </w:t>
      </w:r>
      <w:r>
        <w:t xml:space="preserve">– Consolidated Requirements for </w:t>
      </w:r>
      <w:r w:rsidR="00DF19E2" w:rsidRPr="00DF19E2">
        <w:t>Scalable SNPN Interconnect with dynamic connections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9D400A" w:rsidRPr="00A032D1" w14:paraId="10A8C311" w14:textId="77777777" w:rsidTr="00DC1089">
        <w:trPr>
          <w:cantSplit/>
          <w:tblHeader/>
        </w:trPr>
        <w:tc>
          <w:tcPr>
            <w:tcW w:w="1166" w:type="dxa"/>
          </w:tcPr>
          <w:p w14:paraId="1DCF1BCB" w14:textId="77777777" w:rsidR="009D400A" w:rsidRPr="00A032D1" w:rsidRDefault="009D400A" w:rsidP="00DC1089">
            <w:pPr>
              <w:pStyle w:val="TAH"/>
              <w:rPr>
                <w:szCs w:val="18"/>
              </w:rPr>
            </w:pPr>
            <w:r w:rsidRPr="00A032D1">
              <w:rPr>
                <w:szCs w:val="18"/>
              </w:rPr>
              <w:t>CPR #</w:t>
            </w:r>
          </w:p>
        </w:tc>
        <w:tc>
          <w:tcPr>
            <w:tcW w:w="4508" w:type="dxa"/>
            <w:shd w:val="clear" w:color="auto" w:fill="auto"/>
          </w:tcPr>
          <w:p w14:paraId="2D69FD22" w14:textId="77777777" w:rsidR="009D400A" w:rsidRPr="00A032D1" w:rsidRDefault="009D400A" w:rsidP="00DC1089">
            <w:pPr>
              <w:pStyle w:val="TAH"/>
              <w:rPr>
                <w:szCs w:val="18"/>
              </w:rPr>
            </w:pPr>
            <w:r w:rsidRPr="00A032D1">
              <w:rPr>
                <w:szCs w:val="18"/>
              </w:rPr>
              <w:t>Consolidated Potential Requirement</w:t>
            </w:r>
          </w:p>
        </w:tc>
        <w:tc>
          <w:tcPr>
            <w:tcW w:w="1699" w:type="dxa"/>
          </w:tcPr>
          <w:p w14:paraId="5620D8A4" w14:textId="77777777" w:rsidR="009D400A" w:rsidRPr="00A032D1" w:rsidRDefault="009D400A" w:rsidP="00DC1089">
            <w:pPr>
              <w:pStyle w:val="TAH"/>
              <w:rPr>
                <w:szCs w:val="18"/>
              </w:rPr>
            </w:pPr>
            <w:r w:rsidRPr="00A032D1">
              <w:rPr>
                <w:szCs w:val="18"/>
              </w:rPr>
              <w:t>Original PR #</w:t>
            </w:r>
          </w:p>
        </w:tc>
        <w:tc>
          <w:tcPr>
            <w:tcW w:w="2266" w:type="dxa"/>
          </w:tcPr>
          <w:p w14:paraId="4523FCDF" w14:textId="77777777" w:rsidR="009D400A" w:rsidRPr="00A032D1" w:rsidRDefault="009D400A" w:rsidP="00DC1089">
            <w:pPr>
              <w:pStyle w:val="TAH"/>
              <w:rPr>
                <w:szCs w:val="18"/>
              </w:rPr>
            </w:pPr>
            <w:r w:rsidRPr="00A032D1">
              <w:rPr>
                <w:szCs w:val="18"/>
              </w:rPr>
              <w:t>Comment</w:t>
            </w:r>
          </w:p>
        </w:tc>
      </w:tr>
      <w:tr w:rsidR="009D400A" w:rsidRPr="00A032D1" w14:paraId="4FF746F1" w14:textId="77777777" w:rsidTr="00DC1089">
        <w:trPr>
          <w:cantSplit/>
          <w:tblHeader/>
        </w:trPr>
        <w:tc>
          <w:tcPr>
            <w:tcW w:w="1166" w:type="dxa"/>
          </w:tcPr>
          <w:p w14:paraId="16399EC3" w14:textId="77777777" w:rsidR="009D400A" w:rsidRPr="009D400A" w:rsidRDefault="009D400A" w:rsidP="00DC1089">
            <w:pPr>
              <w:pStyle w:val="TAH"/>
              <w:rPr>
                <w:b w:val="0"/>
                <w:szCs w:val="18"/>
              </w:rPr>
            </w:pPr>
          </w:p>
        </w:tc>
        <w:tc>
          <w:tcPr>
            <w:tcW w:w="4508" w:type="dxa"/>
            <w:shd w:val="clear" w:color="auto" w:fill="auto"/>
          </w:tcPr>
          <w:p w14:paraId="3B8C66EC" w14:textId="77777777" w:rsidR="009D400A" w:rsidRPr="009D400A" w:rsidRDefault="009D400A" w:rsidP="00DC1089">
            <w:pPr>
              <w:pStyle w:val="TAH"/>
              <w:rPr>
                <w:b w:val="0"/>
                <w:szCs w:val="18"/>
              </w:rPr>
            </w:pPr>
          </w:p>
        </w:tc>
        <w:tc>
          <w:tcPr>
            <w:tcW w:w="1699" w:type="dxa"/>
          </w:tcPr>
          <w:p w14:paraId="14553B89" w14:textId="77777777" w:rsidR="009D400A" w:rsidRPr="009D400A" w:rsidRDefault="009D400A" w:rsidP="00DC1089">
            <w:pPr>
              <w:pStyle w:val="TAH"/>
              <w:rPr>
                <w:b w:val="0"/>
                <w:szCs w:val="18"/>
              </w:rPr>
            </w:pPr>
          </w:p>
        </w:tc>
        <w:tc>
          <w:tcPr>
            <w:tcW w:w="2266" w:type="dxa"/>
          </w:tcPr>
          <w:p w14:paraId="24D9BB68" w14:textId="77777777" w:rsidR="009D400A" w:rsidRPr="009D400A" w:rsidRDefault="009D400A" w:rsidP="00DC1089">
            <w:pPr>
              <w:pStyle w:val="TAH"/>
              <w:rPr>
                <w:b w:val="0"/>
                <w:szCs w:val="18"/>
              </w:rPr>
            </w:pPr>
          </w:p>
        </w:tc>
      </w:tr>
    </w:tbl>
    <w:p w14:paraId="2F50D39E" w14:textId="77777777" w:rsidR="009D400A" w:rsidRPr="00C02189" w:rsidRDefault="009D400A" w:rsidP="009D400A">
      <w:pPr>
        <w:rPr>
          <w:rFonts w:eastAsia="Calibri"/>
        </w:rPr>
      </w:pPr>
    </w:p>
    <w:p w14:paraId="4AD32D1D" w14:textId="0C813814" w:rsidR="009D400A" w:rsidRPr="000D6532" w:rsidRDefault="009D400A" w:rsidP="009D400A">
      <w:pPr>
        <w:pStyle w:val="Heading2"/>
      </w:pPr>
      <w:r>
        <w:t>6.3</w:t>
      </w:r>
      <w:r w:rsidRPr="000D6532">
        <w:tab/>
      </w:r>
      <w:r w:rsidRPr="009D400A">
        <w:t>Interconnect between SNPNs</w:t>
      </w:r>
    </w:p>
    <w:p w14:paraId="22768DC6" w14:textId="10AA5900" w:rsidR="009D400A" w:rsidRDefault="009D400A" w:rsidP="009D400A">
      <w:r>
        <w:t>The potential requirements corresponding to the support of i</w:t>
      </w:r>
      <w:r w:rsidRPr="009D400A">
        <w:t>nterconnect between SNPNs</w:t>
      </w:r>
      <w:r>
        <w:t xml:space="preserve"> are listed in the table below</w:t>
      </w:r>
    </w:p>
    <w:p w14:paraId="382133AF" w14:textId="6CC89FE1" w:rsidR="00866D86" w:rsidRDefault="009D400A" w:rsidP="00866D86">
      <w:pPr>
        <w:pStyle w:val="TH"/>
      </w:pPr>
      <w:r>
        <w:lastRenderedPageBreak/>
        <w:t>Table 6.3-1</w:t>
      </w:r>
      <w:r w:rsidRPr="004F7325">
        <w:rPr>
          <w:rFonts w:eastAsia="DengXian"/>
        </w:rPr>
        <w:t xml:space="preserve"> </w:t>
      </w:r>
      <w:r>
        <w:t xml:space="preserve">– Consolidated Requirements for </w:t>
      </w:r>
      <w:r w:rsidRPr="009D400A">
        <w:t>interconnect between SNPN</w:t>
      </w:r>
      <w:r>
        <w: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9D400A" w:rsidRPr="00A032D1" w14:paraId="261CA991" w14:textId="77777777" w:rsidTr="00B245FF">
        <w:trPr>
          <w:cantSplit/>
          <w:trHeight w:val="252"/>
          <w:tblHeader/>
        </w:trPr>
        <w:tc>
          <w:tcPr>
            <w:tcW w:w="1158" w:type="dxa"/>
          </w:tcPr>
          <w:p w14:paraId="0F3B17C1" w14:textId="77777777" w:rsidR="009D400A" w:rsidRPr="00A032D1" w:rsidRDefault="009D400A" w:rsidP="00DC1089">
            <w:pPr>
              <w:pStyle w:val="TAH"/>
              <w:rPr>
                <w:szCs w:val="18"/>
              </w:rPr>
            </w:pPr>
            <w:r w:rsidRPr="00A032D1">
              <w:rPr>
                <w:szCs w:val="18"/>
              </w:rPr>
              <w:t>CPR #</w:t>
            </w:r>
          </w:p>
        </w:tc>
        <w:tc>
          <w:tcPr>
            <w:tcW w:w="4512" w:type="dxa"/>
            <w:shd w:val="clear" w:color="auto" w:fill="auto"/>
          </w:tcPr>
          <w:p w14:paraId="690AFAF6" w14:textId="77777777" w:rsidR="009D400A" w:rsidRPr="00A032D1" w:rsidRDefault="009D400A" w:rsidP="00DC1089">
            <w:pPr>
              <w:pStyle w:val="TAH"/>
              <w:rPr>
                <w:szCs w:val="18"/>
              </w:rPr>
            </w:pPr>
            <w:r w:rsidRPr="00A032D1">
              <w:rPr>
                <w:szCs w:val="18"/>
              </w:rPr>
              <w:t>Consolidated Potential Requirement</w:t>
            </w:r>
          </w:p>
        </w:tc>
        <w:tc>
          <w:tcPr>
            <w:tcW w:w="1701" w:type="dxa"/>
          </w:tcPr>
          <w:p w14:paraId="654AA3E1" w14:textId="77777777" w:rsidR="009D400A" w:rsidRPr="00A032D1" w:rsidRDefault="009D400A" w:rsidP="00DC1089">
            <w:pPr>
              <w:pStyle w:val="TAH"/>
              <w:rPr>
                <w:szCs w:val="18"/>
              </w:rPr>
            </w:pPr>
            <w:r w:rsidRPr="00A032D1">
              <w:rPr>
                <w:szCs w:val="18"/>
              </w:rPr>
              <w:t>Original PR #</w:t>
            </w:r>
          </w:p>
        </w:tc>
        <w:tc>
          <w:tcPr>
            <w:tcW w:w="2268" w:type="dxa"/>
          </w:tcPr>
          <w:p w14:paraId="7B7DD9E2" w14:textId="77777777" w:rsidR="009D400A" w:rsidRPr="00A032D1" w:rsidRDefault="009D400A" w:rsidP="00DC1089">
            <w:pPr>
              <w:pStyle w:val="TAH"/>
              <w:rPr>
                <w:szCs w:val="18"/>
              </w:rPr>
            </w:pPr>
            <w:r w:rsidRPr="00A032D1">
              <w:rPr>
                <w:szCs w:val="18"/>
              </w:rPr>
              <w:t>Comment</w:t>
            </w:r>
          </w:p>
        </w:tc>
      </w:tr>
      <w:tr w:rsidR="003518D1" w:rsidRPr="003518D1" w14:paraId="5C587BBF" w14:textId="77777777" w:rsidTr="00DC1089">
        <w:trPr>
          <w:cantSplit/>
          <w:tblHeader/>
        </w:trPr>
        <w:tc>
          <w:tcPr>
            <w:tcW w:w="1158" w:type="dxa"/>
          </w:tcPr>
          <w:p w14:paraId="0943B534" w14:textId="058B3003" w:rsidR="003518D1" w:rsidRDefault="00B245FF" w:rsidP="00DC1089">
            <w:pPr>
              <w:pStyle w:val="TAH"/>
              <w:rPr>
                <w:b w:val="0"/>
                <w:szCs w:val="18"/>
              </w:rPr>
            </w:pPr>
            <w:r>
              <w:rPr>
                <w:b w:val="0"/>
                <w:szCs w:val="18"/>
              </w:rPr>
              <w:t>CPR 6.3-1</w:t>
            </w:r>
          </w:p>
          <w:p w14:paraId="4347D7E5" w14:textId="77777777" w:rsidR="00B245FF" w:rsidRPr="003518D1" w:rsidRDefault="00B245FF" w:rsidP="00B245FF">
            <w:pPr>
              <w:pStyle w:val="TAH"/>
              <w:jc w:val="left"/>
              <w:rPr>
                <w:b w:val="0"/>
                <w:szCs w:val="18"/>
              </w:rPr>
            </w:pPr>
          </w:p>
        </w:tc>
        <w:tc>
          <w:tcPr>
            <w:tcW w:w="4512" w:type="dxa"/>
            <w:shd w:val="clear" w:color="auto" w:fill="auto"/>
          </w:tcPr>
          <w:p w14:paraId="36323AF1" w14:textId="4F766884" w:rsidR="003518D1" w:rsidRPr="003518D1" w:rsidRDefault="00442DEC" w:rsidP="00866D86">
            <w:pPr>
              <w:pStyle w:val="TAH"/>
              <w:jc w:val="left"/>
              <w:rPr>
                <w:b w:val="0"/>
                <w:szCs w:val="18"/>
              </w:rPr>
            </w:pPr>
            <w:r w:rsidRPr="00442DEC">
              <w:rPr>
                <w:b w:val="0"/>
                <w:szCs w:val="18"/>
              </w:rPr>
              <w:t xml:space="preserve">Subject to SNPNs operators’ agreement, the 5G system shall be able to support mechanisms to enable interconnect between </w:t>
            </w:r>
            <w:r w:rsidR="00866D86">
              <w:rPr>
                <w:b w:val="0"/>
                <w:szCs w:val="18"/>
              </w:rPr>
              <w:t>SNPNs</w:t>
            </w:r>
          </w:p>
        </w:tc>
        <w:tc>
          <w:tcPr>
            <w:tcW w:w="1701" w:type="dxa"/>
          </w:tcPr>
          <w:p w14:paraId="400C05B8" w14:textId="01C475D6" w:rsidR="003518D1" w:rsidRPr="00174BCD" w:rsidRDefault="003354F6" w:rsidP="00DC1089">
            <w:pPr>
              <w:pStyle w:val="TAH"/>
              <w:rPr>
                <w:b w:val="0"/>
                <w:szCs w:val="18"/>
              </w:rPr>
            </w:pPr>
            <w:r w:rsidRPr="00174BCD">
              <w:rPr>
                <w:b w:val="0"/>
                <w:szCs w:val="18"/>
              </w:rPr>
              <w:t>[PR 5.2.6-001]</w:t>
            </w:r>
          </w:p>
        </w:tc>
        <w:tc>
          <w:tcPr>
            <w:tcW w:w="2268" w:type="dxa"/>
          </w:tcPr>
          <w:p w14:paraId="28443957" w14:textId="77777777" w:rsidR="003518D1" w:rsidRPr="003518D1" w:rsidRDefault="003518D1" w:rsidP="00DC1089">
            <w:pPr>
              <w:pStyle w:val="TAH"/>
              <w:rPr>
                <w:b w:val="0"/>
                <w:szCs w:val="18"/>
              </w:rPr>
            </w:pPr>
          </w:p>
        </w:tc>
      </w:tr>
      <w:tr w:rsidR="003354F6" w:rsidRPr="003518D1" w14:paraId="26819E00" w14:textId="77777777" w:rsidTr="000A1ABA">
        <w:trPr>
          <w:cantSplit/>
          <w:trHeight w:val="671"/>
          <w:tblHeader/>
        </w:trPr>
        <w:tc>
          <w:tcPr>
            <w:tcW w:w="1158" w:type="dxa"/>
          </w:tcPr>
          <w:p w14:paraId="6422F1DB" w14:textId="1E20B8C4" w:rsidR="003354F6" w:rsidRPr="003518D1" w:rsidRDefault="00B245FF" w:rsidP="00B245FF">
            <w:pPr>
              <w:pStyle w:val="TAH"/>
              <w:rPr>
                <w:b w:val="0"/>
                <w:szCs w:val="18"/>
              </w:rPr>
            </w:pPr>
            <w:r>
              <w:rPr>
                <w:b w:val="0"/>
                <w:szCs w:val="18"/>
              </w:rPr>
              <w:t>CPR 6.3-2</w:t>
            </w:r>
          </w:p>
        </w:tc>
        <w:tc>
          <w:tcPr>
            <w:tcW w:w="4512" w:type="dxa"/>
            <w:shd w:val="clear" w:color="auto" w:fill="auto"/>
          </w:tcPr>
          <w:p w14:paraId="2BA55911" w14:textId="03F8C3D7" w:rsidR="003354F6" w:rsidRPr="00442DEC" w:rsidRDefault="003354F6" w:rsidP="00442DEC">
            <w:pPr>
              <w:pStyle w:val="TAH"/>
              <w:jc w:val="left"/>
              <w:rPr>
                <w:b w:val="0"/>
                <w:szCs w:val="18"/>
              </w:rPr>
            </w:pPr>
            <w:r w:rsidRPr="00442DEC">
              <w:rPr>
                <w:b w:val="0"/>
                <w:szCs w:val="18"/>
              </w:rPr>
              <w:t>Subject to SNPNs operators’ agreement, the 5G system shall be able to support mechanisms for a selection of 5GS endpoints for SNPNs’ interconnect.</w:t>
            </w:r>
          </w:p>
        </w:tc>
        <w:tc>
          <w:tcPr>
            <w:tcW w:w="1701" w:type="dxa"/>
          </w:tcPr>
          <w:p w14:paraId="0156BA58" w14:textId="797DBE9B" w:rsidR="003354F6" w:rsidRPr="00174BCD" w:rsidRDefault="003354F6" w:rsidP="00DC1089">
            <w:pPr>
              <w:pStyle w:val="TAH"/>
              <w:rPr>
                <w:b w:val="0"/>
                <w:szCs w:val="18"/>
              </w:rPr>
            </w:pPr>
            <w:r w:rsidRPr="00174BCD">
              <w:rPr>
                <w:b w:val="0"/>
                <w:szCs w:val="18"/>
              </w:rPr>
              <w:t>[PR 5.2.6-002]</w:t>
            </w:r>
          </w:p>
        </w:tc>
        <w:tc>
          <w:tcPr>
            <w:tcW w:w="2268" w:type="dxa"/>
          </w:tcPr>
          <w:p w14:paraId="77377B49" w14:textId="77777777" w:rsidR="003354F6" w:rsidRPr="003518D1" w:rsidRDefault="003354F6" w:rsidP="00DC1089">
            <w:pPr>
              <w:pStyle w:val="TAH"/>
              <w:rPr>
                <w:b w:val="0"/>
                <w:szCs w:val="18"/>
              </w:rPr>
            </w:pPr>
          </w:p>
        </w:tc>
      </w:tr>
      <w:tr w:rsidR="003354F6" w:rsidRPr="003518D1" w14:paraId="3A1507F1" w14:textId="77777777" w:rsidTr="00866D86">
        <w:trPr>
          <w:cantSplit/>
          <w:trHeight w:val="1230"/>
          <w:tblHeader/>
        </w:trPr>
        <w:tc>
          <w:tcPr>
            <w:tcW w:w="1158" w:type="dxa"/>
          </w:tcPr>
          <w:p w14:paraId="685CE8E1" w14:textId="0743581E" w:rsidR="00B245FF" w:rsidRDefault="00B245FF" w:rsidP="00B245FF">
            <w:pPr>
              <w:pStyle w:val="TAH"/>
              <w:rPr>
                <w:b w:val="0"/>
                <w:szCs w:val="18"/>
              </w:rPr>
            </w:pPr>
            <w:r>
              <w:rPr>
                <w:b w:val="0"/>
                <w:szCs w:val="18"/>
              </w:rPr>
              <w:t>CPR 6.3-3</w:t>
            </w:r>
          </w:p>
          <w:p w14:paraId="38F83B41" w14:textId="77777777" w:rsidR="003354F6" w:rsidRPr="003518D1" w:rsidRDefault="003354F6" w:rsidP="00DC1089">
            <w:pPr>
              <w:pStyle w:val="TAH"/>
              <w:rPr>
                <w:b w:val="0"/>
                <w:szCs w:val="18"/>
              </w:rPr>
            </w:pPr>
          </w:p>
        </w:tc>
        <w:tc>
          <w:tcPr>
            <w:tcW w:w="4512" w:type="dxa"/>
            <w:shd w:val="clear" w:color="auto" w:fill="auto"/>
          </w:tcPr>
          <w:p w14:paraId="2605ED5A" w14:textId="276A43A4" w:rsidR="003354F6"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interconnect of standalone non-public networks through links established on a temporary basis forming a group of interconnected </w:t>
            </w:r>
            <w:r w:rsidR="00866D86" w:rsidRPr="00866D86">
              <w:rPr>
                <w:b w:val="0"/>
                <w:szCs w:val="18"/>
              </w:rPr>
              <w:t>SNPN</w:t>
            </w:r>
            <w:r w:rsidRPr="00866D86">
              <w:rPr>
                <w:b w:val="0"/>
                <w:szCs w:val="18"/>
              </w:rPr>
              <w:t>s with a variable topology.</w:t>
            </w:r>
          </w:p>
        </w:tc>
        <w:tc>
          <w:tcPr>
            <w:tcW w:w="1701" w:type="dxa"/>
          </w:tcPr>
          <w:p w14:paraId="4C6F6D23" w14:textId="43826F90" w:rsidR="003354F6" w:rsidRPr="00174BCD" w:rsidRDefault="000A1ABA" w:rsidP="00DC1089">
            <w:pPr>
              <w:pStyle w:val="TAH"/>
              <w:rPr>
                <w:b w:val="0"/>
                <w:szCs w:val="18"/>
              </w:rPr>
            </w:pPr>
            <w:r w:rsidRPr="00174BCD">
              <w:rPr>
                <w:b w:val="0"/>
              </w:rPr>
              <w:t>[PR 5.3.6-001]</w:t>
            </w:r>
          </w:p>
        </w:tc>
        <w:tc>
          <w:tcPr>
            <w:tcW w:w="2268" w:type="dxa"/>
          </w:tcPr>
          <w:p w14:paraId="69BAB094" w14:textId="77777777" w:rsidR="003354F6" w:rsidRPr="003518D1" w:rsidRDefault="003354F6" w:rsidP="00DC1089">
            <w:pPr>
              <w:pStyle w:val="TAH"/>
              <w:rPr>
                <w:b w:val="0"/>
                <w:szCs w:val="18"/>
              </w:rPr>
            </w:pPr>
          </w:p>
        </w:tc>
      </w:tr>
      <w:tr w:rsidR="000A1ABA" w:rsidRPr="003518D1" w14:paraId="006BF20A" w14:textId="77777777" w:rsidTr="008278F7">
        <w:trPr>
          <w:cantSplit/>
          <w:tblHeader/>
        </w:trPr>
        <w:tc>
          <w:tcPr>
            <w:tcW w:w="1158" w:type="dxa"/>
          </w:tcPr>
          <w:p w14:paraId="2C265C92" w14:textId="06028AA3" w:rsidR="00AB62E1" w:rsidRDefault="00AB62E1" w:rsidP="00AB62E1">
            <w:pPr>
              <w:pStyle w:val="TAH"/>
              <w:rPr>
                <w:b w:val="0"/>
                <w:szCs w:val="18"/>
              </w:rPr>
            </w:pPr>
            <w:r>
              <w:rPr>
                <w:b w:val="0"/>
                <w:szCs w:val="18"/>
              </w:rPr>
              <w:t>CPR 6.3-4</w:t>
            </w:r>
          </w:p>
          <w:p w14:paraId="326C5EE7" w14:textId="77777777" w:rsidR="000A1ABA" w:rsidRPr="003518D1" w:rsidRDefault="000A1ABA" w:rsidP="008278F7">
            <w:pPr>
              <w:pStyle w:val="TAH"/>
              <w:rPr>
                <w:b w:val="0"/>
                <w:szCs w:val="18"/>
              </w:rPr>
            </w:pPr>
          </w:p>
        </w:tc>
        <w:tc>
          <w:tcPr>
            <w:tcW w:w="4512" w:type="dxa"/>
            <w:shd w:val="clear" w:color="auto" w:fill="auto"/>
          </w:tcPr>
          <w:p w14:paraId="54AC3BAD" w14:textId="51A776AD"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routing of user data through interconnected </w:t>
            </w:r>
            <w:r w:rsidR="00866D86" w:rsidRPr="00866D86">
              <w:rPr>
                <w:b w:val="0"/>
                <w:szCs w:val="18"/>
              </w:rPr>
              <w:t>SNPNs</w:t>
            </w:r>
            <w:r w:rsidRPr="00866D86">
              <w:rPr>
                <w:b w:val="0"/>
                <w:szCs w:val="18"/>
              </w:rPr>
              <w:t>.</w:t>
            </w:r>
          </w:p>
        </w:tc>
        <w:tc>
          <w:tcPr>
            <w:tcW w:w="1701" w:type="dxa"/>
          </w:tcPr>
          <w:p w14:paraId="6E7A48F1" w14:textId="0EEDFEB6" w:rsidR="000A1ABA" w:rsidRPr="00174BCD" w:rsidRDefault="000A1ABA" w:rsidP="008278F7">
            <w:pPr>
              <w:pStyle w:val="TAH"/>
              <w:rPr>
                <w:b w:val="0"/>
                <w:szCs w:val="18"/>
              </w:rPr>
            </w:pPr>
            <w:r w:rsidRPr="00174BCD">
              <w:rPr>
                <w:b w:val="0"/>
              </w:rPr>
              <w:t>[PR 5.3.6-002]</w:t>
            </w:r>
          </w:p>
        </w:tc>
        <w:tc>
          <w:tcPr>
            <w:tcW w:w="2268" w:type="dxa"/>
          </w:tcPr>
          <w:p w14:paraId="644D315F" w14:textId="77777777" w:rsidR="000A1ABA" w:rsidRPr="003518D1" w:rsidRDefault="000A1ABA" w:rsidP="008278F7">
            <w:pPr>
              <w:pStyle w:val="TAH"/>
              <w:rPr>
                <w:b w:val="0"/>
                <w:szCs w:val="18"/>
              </w:rPr>
            </w:pPr>
          </w:p>
        </w:tc>
      </w:tr>
      <w:tr w:rsidR="000A1ABA" w:rsidRPr="003518D1" w14:paraId="2409CEE0" w14:textId="77777777" w:rsidTr="00866D86">
        <w:trPr>
          <w:cantSplit/>
          <w:trHeight w:val="1047"/>
          <w:tblHeader/>
        </w:trPr>
        <w:tc>
          <w:tcPr>
            <w:tcW w:w="1158" w:type="dxa"/>
          </w:tcPr>
          <w:p w14:paraId="0E3EE150" w14:textId="74E0727B" w:rsidR="000A1ABA" w:rsidRPr="003518D1" w:rsidRDefault="00AB62E1" w:rsidP="00AB62E1">
            <w:pPr>
              <w:pStyle w:val="TAH"/>
              <w:rPr>
                <w:b w:val="0"/>
                <w:szCs w:val="18"/>
              </w:rPr>
            </w:pPr>
            <w:r>
              <w:rPr>
                <w:b w:val="0"/>
                <w:szCs w:val="18"/>
              </w:rPr>
              <w:t>CPR 6.3-5</w:t>
            </w:r>
          </w:p>
        </w:tc>
        <w:tc>
          <w:tcPr>
            <w:tcW w:w="4512" w:type="dxa"/>
            <w:shd w:val="clear" w:color="auto" w:fill="auto"/>
          </w:tcPr>
          <w:p w14:paraId="1D566779" w14:textId="0CEC785C"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discovery, addition and authentication, or detachment of </w:t>
            </w:r>
            <w:r w:rsidR="00866D86" w:rsidRPr="00866D86">
              <w:rPr>
                <w:b w:val="0"/>
                <w:szCs w:val="18"/>
              </w:rPr>
              <w:t>SNPN in a group of interconnected SNPNs.</w:t>
            </w:r>
          </w:p>
        </w:tc>
        <w:tc>
          <w:tcPr>
            <w:tcW w:w="1701" w:type="dxa"/>
          </w:tcPr>
          <w:p w14:paraId="16CC4348" w14:textId="1D5C8613" w:rsidR="000A1ABA" w:rsidRPr="00174BCD" w:rsidRDefault="00866D86" w:rsidP="00DC1089">
            <w:pPr>
              <w:pStyle w:val="TAH"/>
              <w:rPr>
                <w:b w:val="0"/>
                <w:szCs w:val="18"/>
              </w:rPr>
            </w:pPr>
            <w:r w:rsidRPr="00174BCD">
              <w:rPr>
                <w:b w:val="0"/>
              </w:rPr>
              <w:t>[PR 5.3.6-003]</w:t>
            </w:r>
          </w:p>
        </w:tc>
        <w:tc>
          <w:tcPr>
            <w:tcW w:w="2268" w:type="dxa"/>
          </w:tcPr>
          <w:p w14:paraId="353DEF15" w14:textId="77777777" w:rsidR="000A1ABA" w:rsidRPr="003518D1" w:rsidRDefault="000A1ABA" w:rsidP="00DC1089">
            <w:pPr>
              <w:pStyle w:val="TAH"/>
              <w:rPr>
                <w:b w:val="0"/>
                <w:szCs w:val="18"/>
              </w:rPr>
            </w:pPr>
          </w:p>
        </w:tc>
      </w:tr>
      <w:tr w:rsidR="000A1ABA" w:rsidRPr="003518D1" w14:paraId="7FD30272" w14:textId="77777777" w:rsidTr="00DC1089">
        <w:trPr>
          <w:cantSplit/>
          <w:tblHeader/>
        </w:trPr>
        <w:tc>
          <w:tcPr>
            <w:tcW w:w="1158" w:type="dxa"/>
          </w:tcPr>
          <w:p w14:paraId="63676296" w14:textId="7DB1B891" w:rsidR="000A1ABA" w:rsidRPr="003518D1" w:rsidRDefault="00AB62E1" w:rsidP="00AB62E1">
            <w:pPr>
              <w:pStyle w:val="TAH"/>
              <w:rPr>
                <w:b w:val="0"/>
                <w:szCs w:val="18"/>
              </w:rPr>
            </w:pPr>
            <w:r>
              <w:rPr>
                <w:b w:val="0"/>
                <w:szCs w:val="18"/>
              </w:rPr>
              <w:t>CPR 6.3-6</w:t>
            </w:r>
          </w:p>
        </w:tc>
        <w:tc>
          <w:tcPr>
            <w:tcW w:w="4512" w:type="dxa"/>
            <w:shd w:val="clear" w:color="auto" w:fill="auto"/>
          </w:tcPr>
          <w:p w14:paraId="103E0E8E" w14:textId="197DDF3F"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per UE communication, the establishment, reconfiguration and release of user data transmission path between </w:t>
            </w:r>
            <w:r w:rsidR="00866D86" w:rsidRPr="00866D86">
              <w:rPr>
                <w:b w:val="0"/>
                <w:szCs w:val="18"/>
              </w:rPr>
              <w:t>two SNPNs in a group of interconnected SNPNs.</w:t>
            </w:r>
          </w:p>
        </w:tc>
        <w:tc>
          <w:tcPr>
            <w:tcW w:w="1701" w:type="dxa"/>
          </w:tcPr>
          <w:p w14:paraId="37C10CF1" w14:textId="5D20F56E" w:rsidR="000A1ABA" w:rsidRPr="00174BCD" w:rsidRDefault="00866D86" w:rsidP="00DC1089">
            <w:pPr>
              <w:pStyle w:val="TAH"/>
              <w:rPr>
                <w:b w:val="0"/>
                <w:szCs w:val="18"/>
              </w:rPr>
            </w:pPr>
            <w:r w:rsidRPr="00174BCD">
              <w:rPr>
                <w:b w:val="0"/>
              </w:rPr>
              <w:t>[PR 5.3.6-004]</w:t>
            </w:r>
          </w:p>
        </w:tc>
        <w:tc>
          <w:tcPr>
            <w:tcW w:w="2268" w:type="dxa"/>
          </w:tcPr>
          <w:p w14:paraId="041A4B9A" w14:textId="77777777" w:rsidR="000A1ABA" w:rsidRPr="003518D1" w:rsidRDefault="000A1ABA" w:rsidP="00DC1089">
            <w:pPr>
              <w:pStyle w:val="TAH"/>
              <w:rPr>
                <w:b w:val="0"/>
                <w:szCs w:val="18"/>
              </w:rPr>
            </w:pPr>
          </w:p>
        </w:tc>
      </w:tr>
      <w:tr w:rsidR="000A1ABA" w:rsidRPr="003518D1" w14:paraId="54715907" w14:textId="77777777" w:rsidTr="00DC1089">
        <w:trPr>
          <w:cantSplit/>
          <w:tblHeader/>
        </w:trPr>
        <w:tc>
          <w:tcPr>
            <w:tcW w:w="1158" w:type="dxa"/>
          </w:tcPr>
          <w:p w14:paraId="7BF8AD26" w14:textId="10FCC0BA" w:rsidR="000A1ABA" w:rsidRPr="003518D1" w:rsidRDefault="00AB62E1" w:rsidP="00AB62E1">
            <w:pPr>
              <w:pStyle w:val="TAH"/>
              <w:rPr>
                <w:b w:val="0"/>
                <w:szCs w:val="18"/>
              </w:rPr>
            </w:pPr>
            <w:r>
              <w:rPr>
                <w:b w:val="0"/>
                <w:szCs w:val="18"/>
              </w:rPr>
              <w:t>CPR 6.3-7</w:t>
            </w:r>
          </w:p>
        </w:tc>
        <w:tc>
          <w:tcPr>
            <w:tcW w:w="4512" w:type="dxa"/>
            <w:shd w:val="clear" w:color="auto" w:fill="auto"/>
          </w:tcPr>
          <w:p w14:paraId="0E1777FB" w14:textId="16E1951D"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a user subscribed to one Standalone Non-Public Network to consume a service offered by another </w:t>
            </w:r>
            <w:r w:rsidR="00866D86" w:rsidRPr="00866D86">
              <w:rPr>
                <w:b w:val="0"/>
                <w:szCs w:val="18"/>
              </w:rPr>
              <w:t>SNPN in a group of interconnected SNPNs</w:t>
            </w:r>
            <w:r w:rsidRPr="00866D86">
              <w:rPr>
                <w:b w:val="0"/>
                <w:szCs w:val="18"/>
              </w:rPr>
              <w:t>.</w:t>
            </w:r>
          </w:p>
        </w:tc>
        <w:tc>
          <w:tcPr>
            <w:tcW w:w="1701" w:type="dxa"/>
          </w:tcPr>
          <w:p w14:paraId="35627E53" w14:textId="6B995986" w:rsidR="000A1ABA" w:rsidRPr="00174BCD" w:rsidRDefault="00866D86" w:rsidP="00DC1089">
            <w:pPr>
              <w:pStyle w:val="TAH"/>
              <w:rPr>
                <w:b w:val="0"/>
                <w:szCs w:val="18"/>
              </w:rPr>
            </w:pPr>
            <w:r w:rsidRPr="00174BCD">
              <w:rPr>
                <w:b w:val="0"/>
              </w:rPr>
              <w:t>[PR 5.3.6-005]</w:t>
            </w:r>
          </w:p>
        </w:tc>
        <w:tc>
          <w:tcPr>
            <w:tcW w:w="2268" w:type="dxa"/>
          </w:tcPr>
          <w:p w14:paraId="1E94FB17" w14:textId="77777777" w:rsidR="000A1ABA" w:rsidRPr="003518D1" w:rsidRDefault="000A1ABA" w:rsidP="00DC1089">
            <w:pPr>
              <w:pStyle w:val="TAH"/>
              <w:rPr>
                <w:b w:val="0"/>
                <w:szCs w:val="18"/>
              </w:rPr>
            </w:pPr>
          </w:p>
        </w:tc>
      </w:tr>
      <w:tr w:rsidR="000A1ABA" w:rsidRPr="003518D1" w14:paraId="57B49153" w14:textId="77777777" w:rsidTr="00DC1089">
        <w:trPr>
          <w:cantSplit/>
          <w:tblHeader/>
        </w:trPr>
        <w:tc>
          <w:tcPr>
            <w:tcW w:w="1158" w:type="dxa"/>
          </w:tcPr>
          <w:p w14:paraId="6870B600" w14:textId="7D18848C" w:rsidR="000A1ABA" w:rsidRPr="003518D1" w:rsidRDefault="00AB62E1" w:rsidP="00AB62E1">
            <w:pPr>
              <w:pStyle w:val="TAH"/>
              <w:rPr>
                <w:b w:val="0"/>
                <w:szCs w:val="18"/>
              </w:rPr>
            </w:pPr>
            <w:r>
              <w:rPr>
                <w:b w:val="0"/>
                <w:szCs w:val="18"/>
              </w:rPr>
              <w:t>CPR 6.3-8</w:t>
            </w:r>
          </w:p>
        </w:tc>
        <w:tc>
          <w:tcPr>
            <w:tcW w:w="4512" w:type="dxa"/>
            <w:shd w:val="clear" w:color="auto" w:fill="auto"/>
          </w:tcPr>
          <w:p w14:paraId="47030613" w14:textId="13C92658" w:rsidR="000A1ABA" w:rsidRPr="00866D86" w:rsidRDefault="000A1ABA" w:rsidP="00866D86">
            <w:pPr>
              <w:pStyle w:val="TAH"/>
              <w:jc w:val="left"/>
              <w:rPr>
                <w:b w:val="0"/>
                <w:szCs w:val="18"/>
              </w:rPr>
            </w:pPr>
            <w:r w:rsidRPr="00866D86">
              <w:rPr>
                <w:b w:val="0"/>
                <w:szCs w:val="18"/>
              </w:rPr>
              <w:t xml:space="preserve">Based on SNPN configuration and subject to SNPN operator’s policy, the 5G system shall be able to support a mechanism to exploit interconnection links metrics (e.g. jitter, latency, packet loss, capacity) as a criterion to select a suitable route between two distant </w:t>
            </w:r>
            <w:r w:rsidR="00866D86" w:rsidRPr="00866D86">
              <w:rPr>
                <w:b w:val="0"/>
                <w:szCs w:val="18"/>
              </w:rPr>
              <w:t>SNPN</w:t>
            </w:r>
            <w:r w:rsidRPr="00866D86">
              <w:rPr>
                <w:b w:val="0"/>
                <w:szCs w:val="18"/>
              </w:rPr>
              <w:t xml:space="preserve"> in a group of interconnected </w:t>
            </w:r>
            <w:r w:rsidR="00866D86" w:rsidRPr="00866D86">
              <w:rPr>
                <w:b w:val="0"/>
                <w:szCs w:val="18"/>
              </w:rPr>
              <w:t>SNPNs</w:t>
            </w:r>
            <w:r w:rsidRPr="00866D86">
              <w:rPr>
                <w:b w:val="0"/>
                <w:szCs w:val="18"/>
              </w:rPr>
              <w:t>.</w:t>
            </w:r>
          </w:p>
        </w:tc>
        <w:tc>
          <w:tcPr>
            <w:tcW w:w="1701" w:type="dxa"/>
          </w:tcPr>
          <w:p w14:paraId="5A0CEC34" w14:textId="130B8A4C" w:rsidR="000A1ABA" w:rsidRPr="00174BCD" w:rsidRDefault="00866D86" w:rsidP="00DC1089">
            <w:pPr>
              <w:pStyle w:val="TAH"/>
              <w:rPr>
                <w:b w:val="0"/>
                <w:szCs w:val="18"/>
              </w:rPr>
            </w:pPr>
            <w:r w:rsidRPr="00174BCD">
              <w:rPr>
                <w:b w:val="0"/>
                <w:lang w:val="en-US"/>
              </w:rPr>
              <w:t>[PR 5.3.6-006]</w:t>
            </w:r>
          </w:p>
        </w:tc>
        <w:tc>
          <w:tcPr>
            <w:tcW w:w="2268" w:type="dxa"/>
          </w:tcPr>
          <w:p w14:paraId="3CCE76E9" w14:textId="77777777" w:rsidR="000A1ABA" w:rsidRPr="003518D1" w:rsidRDefault="000A1ABA" w:rsidP="00DC1089">
            <w:pPr>
              <w:pStyle w:val="TAH"/>
              <w:rPr>
                <w:b w:val="0"/>
                <w:szCs w:val="18"/>
              </w:rPr>
            </w:pPr>
          </w:p>
        </w:tc>
      </w:tr>
      <w:tr w:rsidR="00076128" w:rsidRPr="003518D1" w14:paraId="4634EBC4" w14:textId="77777777" w:rsidTr="00DC1089">
        <w:trPr>
          <w:cantSplit/>
          <w:tblHeader/>
        </w:trPr>
        <w:tc>
          <w:tcPr>
            <w:tcW w:w="1158" w:type="dxa"/>
          </w:tcPr>
          <w:p w14:paraId="2141F4B0" w14:textId="25B3C0C7" w:rsidR="00076128" w:rsidRPr="003518D1" w:rsidRDefault="00AB62E1" w:rsidP="00AB62E1">
            <w:pPr>
              <w:pStyle w:val="TAH"/>
              <w:rPr>
                <w:b w:val="0"/>
                <w:szCs w:val="18"/>
              </w:rPr>
            </w:pPr>
            <w:r>
              <w:rPr>
                <w:b w:val="0"/>
                <w:szCs w:val="18"/>
              </w:rPr>
              <w:t>CPR 6.3-9</w:t>
            </w:r>
          </w:p>
        </w:tc>
        <w:tc>
          <w:tcPr>
            <w:tcW w:w="4512" w:type="dxa"/>
            <w:shd w:val="clear" w:color="auto" w:fill="auto"/>
          </w:tcPr>
          <w:p w14:paraId="7A54BB9B" w14:textId="6B2DB1A4" w:rsidR="00076128" w:rsidRPr="00866D86" w:rsidRDefault="00076128" w:rsidP="00866D86">
            <w:pPr>
              <w:pStyle w:val="TAH"/>
              <w:jc w:val="left"/>
              <w:rPr>
                <w:b w:val="0"/>
                <w:szCs w:val="18"/>
              </w:rPr>
            </w:pPr>
            <w:r w:rsidRPr="005F29AC">
              <w:rPr>
                <w:b w:val="0"/>
                <w:szCs w:val="18"/>
              </w:rPr>
              <w:t>Based on SNPN configuration and subject to SNPN operator’s policy, the 5G system shall be able to support discovery, addition and authentication, or detachment of SNPN in a group of interconnected SNPNs without interrupting ongoing communications.</w:t>
            </w:r>
          </w:p>
        </w:tc>
        <w:tc>
          <w:tcPr>
            <w:tcW w:w="1701" w:type="dxa"/>
          </w:tcPr>
          <w:p w14:paraId="1FAE27F1" w14:textId="5304BFF6" w:rsidR="00076128" w:rsidRPr="00174BCD" w:rsidRDefault="00076128" w:rsidP="00DC1089">
            <w:pPr>
              <w:pStyle w:val="TAH"/>
              <w:rPr>
                <w:b w:val="0"/>
                <w:lang w:val="en-US"/>
              </w:rPr>
            </w:pPr>
            <w:r w:rsidRPr="00174BCD">
              <w:rPr>
                <w:b w:val="0"/>
              </w:rPr>
              <w:t>[PR 5.4.6-001]</w:t>
            </w:r>
          </w:p>
        </w:tc>
        <w:tc>
          <w:tcPr>
            <w:tcW w:w="2268" w:type="dxa"/>
          </w:tcPr>
          <w:p w14:paraId="773EFB20" w14:textId="77777777" w:rsidR="00076128" w:rsidRPr="003518D1" w:rsidRDefault="00076128" w:rsidP="00DC1089">
            <w:pPr>
              <w:pStyle w:val="TAH"/>
              <w:rPr>
                <w:b w:val="0"/>
                <w:szCs w:val="18"/>
              </w:rPr>
            </w:pPr>
          </w:p>
        </w:tc>
      </w:tr>
      <w:tr w:rsidR="00076128" w:rsidRPr="003518D1" w14:paraId="04566E8B" w14:textId="77777777" w:rsidTr="00DC1089">
        <w:trPr>
          <w:cantSplit/>
          <w:tblHeader/>
        </w:trPr>
        <w:tc>
          <w:tcPr>
            <w:tcW w:w="1158" w:type="dxa"/>
          </w:tcPr>
          <w:p w14:paraId="2637D599" w14:textId="1EA83F1F" w:rsidR="00076128" w:rsidRPr="003518D1" w:rsidRDefault="00AB62E1" w:rsidP="00AB62E1">
            <w:pPr>
              <w:pStyle w:val="TAH"/>
              <w:rPr>
                <w:b w:val="0"/>
                <w:szCs w:val="18"/>
              </w:rPr>
            </w:pPr>
            <w:r>
              <w:rPr>
                <w:b w:val="0"/>
                <w:szCs w:val="18"/>
              </w:rPr>
              <w:t>CPR 6.3-10</w:t>
            </w:r>
          </w:p>
        </w:tc>
        <w:tc>
          <w:tcPr>
            <w:tcW w:w="4512" w:type="dxa"/>
            <w:shd w:val="clear" w:color="auto" w:fill="auto"/>
          </w:tcPr>
          <w:p w14:paraId="470A0E1F" w14:textId="75B433DD" w:rsidR="00076128" w:rsidRPr="00866D86" w:rsidRDefault="00076128" w:rsidP="00866D86">
            <w:pPr>
              <w:pStyle w:val="TAH"/>
              <w:jc w:val="left"/>
              <w:rPr>
                <w:b w:val="0"/>
                <w:szCs w:val="18"/>
              </w:rPr>
            </w:pPr>
            <w:r w:rsidRPr="005F29AC">
              <w:rPr>
                <w:b w:val="0"/>
                <w:szCs w:val="18"/>
              </w:rPr>
              <w:t xml:space="preserve">Based on SNPN configuration and subject to SNPN operator’s policy, the 5G system shall be able to support service continuity of UE communications between interconnected </w:t>
            </w:r>
            <w:r w:rsidR="004E13AC" w:rsidRPr="005F29AC">
              <w:rPr>
                <w:b w:val="0"/>
                <w:szCs w:val="18"/>
              </w:rPr>
              <w:t>SNPN</w:t>
            </w:r>
            <w:r w:rsidR="004E13AC">
              <w:rPr>
                <w:b w:val="0"/>
                <w:szCs w:val="18"/>
              </w:rPr>
              <w:t>s</w:t>
            </w:r>
            <w:r w:rsidRPr="005F29AC">
              <w:rPr>
                <w:b w:val="0"/>
                <w:szCs w:val="18"/>
              </w:rPr>
              <w:t xml:space="preserve"> with overlapping radio coverage.</w:t>
            </w:r>
          </w:p>
        </w:tc>
        <w:tc>
          <w:tcPr>
            <w:tcW w:w="1701" w:type="dxa"/>
          </w:tcPr>
          <w:p w14:paraId="67CC964C" w14:textId="0F5E65AB" w:rsidR="00076128" w:rsidRPr="00174BCD" w:rsidRDefault="00076128" w:rsidP="00DC1089">
            <w:pPr>
              <w:pStyle w:val="TAH"/>
              <w:rPr>
                <w:b w:val="0"/>
                <w:lang w:val="en-US"/>
              </w:rPr>
            </w:pPr>
            <w:r w:rsidRPr="00174BCD">
              <w:rPr>
                <w:b w:val="0"/>
              </w:rPr>
              <w:t>[PR 5.4.6-002]</w:t>
            </w:r>
          </w:p>
        </w:tc>
        <w:tc>
          <w:tcPr>
            <w:tcW w:w="2268" w:type="dxa"/>
          </w:tcPr>
          <w:p w14:paraId="2EAED60D" w14:textId="77777777" w:rsidR="00076128" w:rsidRPr="003518D1" w:rsidRDefault="00076128" w:rsidP="00DC1089">
            <w:pPr>
              <w:pStyle w:val="TAH"/>
              <w:rPr>
                <w:b w:val="0"/>
                <w:szCs w:val="18"/>
              </w:rPr>
            </w:pPr>
          </w:p>
        </w:tc>
      </w:tr>
      <w:tr w:rsidR="00076128" w:rsidRPr="003518D1" w14:paraId="4CFE604D" w14:textId="77777777" w:rsidTr="00DC1089">
        <w:trPr>
          <w:cantSplit/>
          <w:tblHeader/>
        </w:trPr>
        <w:tc>
          <w:tcPr>
            <w:tcW w:w="1158" w:type="dxa"/>
          </w:tcPr>
          <w:p w14:paraId="24F739A6" w14:textId="731F43DB" w:rsidR="00076128" w:rsidRPr="003518D1" w:rsidRDefault="00AB62E1" w:rsidP="00AB62E1">
            <w:pPr>
              <w:pStyle w:val="TAH"/>
              <w:rPr>
                <w:b w:val="0"/>
                <w:szCs w:val="18"/>
              </w:rPr>
            </w:pPr>
            <w:r>
              <w:rPr>
                <w:b w:val="0"/>
                <w:szCs w:val="18"/>
              </w:rPr>
              <w:t>CPR 6.3-11</w:t>
            </w:r>
          </w:p>
        </w:tc>
        <w:tc>
          <w:tcPr>
            <w:tcW w:w="4512" w:type="dxa"/>
            <w:shd w:val="clear" w:color="auto" w:fill="auto"/>
          </w:tcPr>
          <w:p w14:paraId="3B6B63AE" w14:textId="212C8F59" w:rsidR="00076128" w:rsidRPr="005F29AC" w:rsidRDefault="00076128" w:rsidP="00866D86">
            <w:pPr>
              <w:pStyle w:val="TAH"/>
              <w:jc w:val="left"/>
              <w:rPr>
                <w:b w:val="0"/>
                <w:szCs w:val="18"/>
              </w:rPr>
            </w:pPr>
            <w:r w:rsidRPr="005F29AC">
              <w:rPr>
                <w:b w:val="0"/>
                <w:szCs w:val="18"/>
              </w:rPr>
              <w:t xml:space="preserve">Based on SNPN configuration and subject to SNPN operator’s policy, the 5G system shall enable packet loss to be minimized during mobility of a UE between interconnected </w:t>
            </w:r>
            <w:r w:rsidR="004E13AC">
              <w:rPr>
                <w:b w:val="0"/>
                <w:szCs w:val="18"/>
              </w:rPr>
              <w:t xml:space="preserve">SNPNs </w:t>
            </w:r>
            <w:r w:rsidRPr="005F29AC">
              <w:rPr>
                <w:b w:val="0"/>
                <w:szCs w:val="18"/>
              </w:rPr>
              <w:t>with overlapping radio coverage for some or all connections associated with this UE.</w:t>
            </w:r>
          </w:p>
        </w:tc>
        <w:tc>
          <w:tcPr>
            <w:tcW w:w="1701" w:type="dxa"/>
          </w:tcPr>
          <w:p w14:paraId="21DBE3E7" w14:textId="70790992" w:rsidR="00076128" w:rsidRPr="00174BCD" w:rsidRDefault="00076128" w:rsidP="00DC1089">
            <w:pPr>
              <w:pStyle w:val="TAH"/>
              <w:rPr>
                <w:b w:val="0"/>
              </w:rPr>
            </w:pPr>
            <w:r w:rsidRPr="00174BCD">
              <w:rPr>
                <w:b w:val="0"/>
                <w:lang w:val="en-US"/>
              </w:rPr>
              <w:t>[PR 5.4.6-003]</w:t>
            </w:r>
          </w:p>
        </w:tc>
        <w:tc>
          <w:tcPr>
            <w:tcW w:w="2268" w:type="dxa"/>
          </w:tcPr>
          <w:p w14:paraId="0BC2D8A8" w14:textId="77777777" w:rsidR="00076128" w:rsidRPr="003518D1" w:rsidRDefault="00076128" w:rsidP="00DC1089">
            <w:pPr>
              <w:pStyle w:val="TAH"/>
              <w:rPr>
                <w:b w:val="0"/>
                <w:szCs w:val="18"/>
              </w:rPr>
            </w:pPr>
          </w:p>
        </w:tc>
      </w:tr>
      <w:tr w:rsidR="00076128" w:rsidRPr="003518D1" w14:paraId="1B471B8B" w14:textId="77777777" w:rsidTr="00DC1089">
        <w:trPr>
          <w:cantSplit/>
          <w:tblHeader/>
        </w:trPr>
        <w:tc>
          <w:tcPr>
            <w:tcW w:w="1158" w:type="dxa"/>
          </w:tcPr>
          <w:p w14:paraId="27C237F8" w14:textId="5E53DE59" w:rsidR="00076128" w:rsidRPr="003518D1" w:rsidRDefault="00AB62E1" w:rsidP="00DC1089">
            <w:pPr>
              <w:pStyle w:val="TAH"/>
              <w:rPr>
                <w:b w:val="0"/>
                <w:szCs w:val="18"/>
              </w:rPr>
            </w:pPr>
            <w:r>
              <w:rPr>
                <w:b w:val="0"/>
                <w:szCs w:val="18"/>
              </w:rPr>
              <w:t>CPR 6.3-1</w:t>
            </w:r>
            <w:r>
              <w:rPr>
                <w:b w:val="0"/>
                <w:szCs w:val="18"/>
              </w:rPr>
              <w:t>2</w:t>
            </w:r>
          </w:p>
        </w:tc>
        <w:tc>
          <w:tcPr>
            <w:tcW w:w="4512" w:type="dxa"/>
            <w:shd w:val="clear" w:color="auto" w:fill="auto"/>
          </w:tcPr>
          <w:p w14:paraId="60E9E05C" w14:textId="3FF0D87E" w:rsidR="00076128" w:rsidRPr="005F29AC" w:rsidRDefault="00076128" w:rsidP="00866D86">
            <w:pPr>
              <w:pStyle w:val="TAH"/>
              <w:jc w:val="left"/>
              <w:rPr>
                <w:b w:val="0"/>
                <w:szCs w:val="18"/>
              </w:rPr>
            </w:pPr>
            <w:r w:rsidRPr="005F29AC">
              <w:rPr>
                <w:b w:val="0"/>
                <w:szCs w:val="18"/>
              </w:rPr>
              <w:t xml:space="preserve">Based on SNPN configuration and subject to SNPN operator’s policy, the 5G system shall minimize communication service interruption time during mobility of a UE between interconnected </w:t>
            </w:r>
            <w:r w:rsidR="004E13AC" w:rsidRPr="005F29AC">
              <w:rPr>
                <w:b w:val="0"/>
                <w:szCs w:val="18"/>
              </w:rPr>
              <w:t>SNPN</w:t>
            </w:r>
            <w:r w:rsidR="004E13AC">
              <w:rPr>
                <w:b w:val="0"/>
                <w:szCs w:val="18"/>
              </w:rPr>
              <w:t>s</w:t>
            </w:r>
            <w:r w:rsidRPr="005F29AC">
              <w:rPr>
                <w:b w:val="0"/>
                <w:szCs w:val="18"/>
              </w:rPr>
              <w:t xml:space="preserve"> with overlapping radio coverage for some or all connections associated with this UE.</w:t>
            </w:r>
          </w:p>
        </w:tc>
        <w:tc>
          <w:tcPr>
            <w:tcW w:w="1701" w:type="dxa"/>
          </w:tcPr>
          <w:p w14:paraId="07511D44" w14:textId="3DB9CC3D" w:rsidR="00076128" w:rsidRPr="00174BCD" w:rsidRDefault="00076128" w:rsidP="00DC1089">
            <w:pPr>
              <w:pStyle w:val="TAH"/>
              <w:rPr>
                <w:b w:val="0"/>
                <w:lang w:val="en-US"/>
              </w:rPr>
            </w:pPr>
            <w:r w:rsidRPr="00174BCD">
              <w:rPr>
                <w:b w:val="0"/>
                <w:lang w:val="en-US"/>
              </w:rPr>
              <w:t>[PR 5.4.6-004]</w:t>
            </w:r>
          </w:p>
        </w:tc>
        <w:tc>
          <w:tcPr>
            <w:tcW w:w="2268" w:type="dxa"/>
          </w:tcPr>
          <w:p w14:paraId="4DDC6623" w14:textId="77777777" w:rsidR="00076128" w:rsidRPr="003518D1" w:rsidRDefault="00076128" w:rsidP="00DC1089">
            <w:pPr>
              <w:pStyle w:val="TAH"/>
              <w:rPr>
                <w:b w:val="0"/>
                <w:szCs w:val="18"/>
              </w:rPr>
            </w:pPr>
          </w:p>
        </w:tc>
      </w:tr>
    </w:tbl>
    <w:p w14:paraId="22761216" w14:textId="77777777" w:rsidR="00866D86" w:rsidRPr="003518D1" w:rsidRDefault="00866D86" w:rsidP="00DC1089">
      <w:pPr>
        <w:pStyle w:val="TAH"/>
        <w:tabs>
          <w:tab w:val="left" w:pos="1384"/>
          <w:tab w:val="left" w:pos="5896"/>
          <w:tab w:val="left" w:pos="7597"/>
        </w:tabs>
        <w:ind w:left="226"/>
        <w:jc w:val="left"/>
        <w:rPr>
          <w:b w:val="0"/>
          <w:szCs w:val="18"/>
        </w:rPr>
      </w:pPr>
      <w:r w:rsidRPr="003518D1">
        <w:rPr>
          <w:b w:val="0"/>
          <w:szCs w:val="18"/>
        </w:rPr>
        <w:tab/>
      </w:r>
      <w:r w:rsidRPr="001670DB">
        <w:rPr>
          <w:rFonts w:ascii="Times New Roman" w:hAnsi="Times New Roman"/>
          <w:b w:val="0"/>
          <w:sz w:val="20"/>
          <w:lang w:val="en-US"/>
        </w:rPr>
        <w:tab/>
      </w:r>
      <w:r w:rsidRPr="003518D1">
        <w:rPr>
          <w:b w:val="0"/>
          <w:szCs w:val="18"/>
        </w:rPr>
        <w:tab/>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B816DA" w:rsidRPr="003518D1" w14:paraId="03A2CA0C" w14:textId="77777777" w:rsidTr="00DC1089">
        <w:trPr>
          <w:cantSplit/>
          <w:tblHeader/>
        </w:trPr>
        <w:tc>
          <w:tcPr>
            <w:tcW w:w="1158" w:type="dxa"/>
          </w:tcPr>
          <w:p w14:paraId="20AD68BC" w14:textId="439397BF" w:rsidR="00B816DA" w:rsidRPr="003518D1" w:rsidRDefault="00AB62E1" w:rsidP="00DC1089">
            <w:pPr>
              <w:pStyle w:val="TAH"/>
              <w:rPr>
                <w:b w:val="0"/>
                <w:szCs w:val="18"/>
              </w:rPr>
            </w:pPr>
            <w:r>
              <w:rPr>
                <w:b w:val="0"/>
                <w:szCs w:val="18"/>
              </w:rPr>
              <w:lastRenderedPageBreak/>
              <w:t>CPR 6.3-1</w:t>
            </w:r>
            <w:r>
              <w:rPr>
                <w:b w:val="0"/>
                <w:szCs w:val="18"/>
              </w:rPr>
              <w:t>3</w:t>
            </w:r>
          </w:p>
        </w:tc>
        <w:tc>
          <w:tcPr>
            <w:tcW w:w="4512" w:type="dxa"/>
            <w:shd w:val="clear" w:color="auto" w:fill="auto"/>
          </w:tcPr>
          <w:p w14:paraId="3797C239" w14:textId="459294A1" w:rsidR="00B816DA" w:rsidRPr="005F29AC" w:rsidRDefault="00B816DA" w:rsidP="004E13AC">
            <w:pPr>
              <w:pStyle w:val="TAH"/>
              <w:jc w:val="left"/>
              <w:rPr>
                <w:b w:val="0"/>
                <w:szCs w:val="18"/>
              </w:rPr>
            </w:pPr>
            <w:r w:rsidRPr="005F29AC">
              <w:rPr>
                <w:b w:val="0"/>
                <w:szCs w:val="18"/>
              </w:rPr>
              <w:t xml:space="preserve">Based on SNPN configuration and subject to SNPN operator’s policy, the 5G system shall be able to support prioritization of resources for a service offered by </w:t>
            </w:r>
            <w:r w:rsidR="004E13AC">
              <w:rPr>
                <w:b w:val="0"/>
                <w:szCs w:val="18"/>
              </w:rPr>
              <w:t xml:space="preserve">a </w:t>
            </w:r>
            <w:r w:rsidR="004E13AC" w:rsidRPr="005F29AC">
              <w:rPr>
                <w:b w:val="0"/>
                <w:szCs w:val="18"/>
              </w:rPr>
              <w:t>SNPN</w:t>
            </w:r>
            <w:r w:rsidRPr="005F29AC">
              <w:rPr>
                <w:b w:val="0"/>
                <w:szCs w:val="18"/>
              </w:rPr>
              <w:t xml:space="preserve"> that is consumed by users attached to other interconnected </w:t>
            </w:r>
            <w:r w:rsidR="004E13AC" w:rsidRPr="005F29AC">
              <w:rPr>
                <w:b w:val="0"/>
                <w:szCs w:val="18"/>
              </w:rPr>
              <w:t>SNPN</w:t>
            </w:r>
            <w:r w:rsidR="004E13AC">
              <w:rPr>
                <w:b w:val="0"/>
                <w:szCs w:val="18"/>
              </w:rPr>
              <w:t>s</w:t>
            </w:r>
          </w:p>
        </w:tc>
        <w:tc>
          <w:tcPr>
            <w:tcW w:w="1701" w:type="dxa"/>
          </w:tcPr>
          <w:p w14:paraId="5402DAF3" w14:textId="43FFB2F8" w:rsidR="00B816DA" w:rsidRPr="00174BCD" w:rsidRDefault="005F29AC" w:rsidP="00DC1089">
            <w:pPr>
              <w:pStyle w:val="TAH"/>
              <w:rPr>
                <w:b w:val="0"/>
                <w:szCs w:val="18"/>
              </w:rPr>
            </w:pPr>
            <w:r w:rsidRPr="00174BCD">
              <w:rPr>
                <w:b w:val="0"/>
                <w:lang w:val="en-US"/>
              </w:rPr>
              <w:t>[PR 5.5.6-001]</w:t>
            </w:r>
          </w:p>
        </w:tc>
        <w:tc>
          <w:tcPr>
            <w:tcW w:w="2268" w:type="dxa"/>
          </w:tcPr>
          <w:p w14:paraId="0C9678BE" w14:textId="77777777" w:rsidR="00B816DA" w:rsidRPr="003518D1" w:rsidRDefault="00B816DA" w:rsidP="00DC1089">
            <w:pPr>
              <w:pStyle w:val="TAH"/>
              <w:rPr>
                <w:b w:val="0"/>
                <w:szCs w:val="18"/>
              </w:rPr>
            </w:pPr>
          </w:p>
        </w:tc>
      </w:tr>
      <w:tr w:rsidR="00B816DA" w:rsidRPr="003518D1" w14:paraId="3F76224E" w14:textId="77777777" w:rsidTr="00DC1089">
        <w:trPr>
          <w:cantSplit/>
          <w:tblHeader/>
        </w:trPr>
        <w:tc>
          <w:tcPr>
            <w:tcW w:w="1158" w:type="dxa"/>
          </w:tcPr>
          <w:p w14:paraId="31B4EC28" w14:textId="37CCD9C0" w:rsidR="00AB62E1" w:rsidRDefault="00AB62E1" w:rsidP="00DC1089">
            <w:pPr>
              <w:pStyle w:val="TAH"/>
              <w:rPr>
                <w:b w:val="0"/>
                <w:szCs w:val="18"/>
              </w:rPr>
            </w:pPr>
            <w:r>
              <w:rPr>
                <w:b w:val="0"/>
                <w:szCs w:val="18"/>
              </w:rPr>
              <w:t>CPR 6.3-1</w:t>
            </w:r>
            <w:r>
              <w:rPr>
                <w:b w:val="0"/>
                <w:szCs w:val="18"/>
              </w:rPr>
              <w:t>4</w:t>
            </w:r>
          </w:p>
          <w:p w14:paraId="4DC9DA24" w14:textId="53C274D0" w:rsidR="00B816DA" w:rsidRPr="00AB62E1" w:rsidRDefault="00AB62E1" w:rsidP="00AB62E1">
            <w:pPr>
              <w:tabs>
                <w:tab w:val="left" w:pos="653"/>
              </w:tabs>
            </w:pPr>
            <w:r>
              <w:tab/>
            </w:r>
          </w:p>
        </w:tc>
        <w:tc>
          <w:tcPr>
            <w:tcW w:w="4512" w:type="dxa"/>
            <w:shd w:val="clear" w:color="auto" w:fill="auto"/>
          </w:tcPr>
          <w:p w14:paraId="04D47FFE" w14:textId="45C48F78" w:rsidR="00B816DA" w:rsidRPr="005F29AC" w:rsidRDefault="00B816DA" w:rsidP="005F29AC">
            <w:pPr>
              <w:pStyle w:val="TAH"/>
              <w:jc w:val="left"/>
              <w:rPr>
                <w:b w:val="0"/>
                <w:szCs w:val="18"/>
              </w:rPr>
            </w:pPr>
            <w:r w:rsidRPr="005F29AC">
              <w:rPr>
                <w:b w:val="0"/>
                <w:szCs w:val="18"/>
              </w:rPr>
              <w:t xml:space="preserve">Based on SNPN configuration and subject to SNPN operator’s policy, the 5G system shall enable a SNPN to monitor the currently delivered end to end </w:t>
            </w:r>
            <w:proofErr w:type="spellStart"/>
            <w:r w:rsidRPr="005F29AC">
              <w:rPr>
                <w:b w:val="0"/>
                <w:szCs w:val="18"/>
              </w:rPr>
              <w:t>QoS</w:t>
            </w:r>
            <w:proofErr w:type="spellEnd"/>
            <w:r w:rsidRPr="005F29AC">
              <w:rPr>
                <w:b w:val="0"/>
                <w:szCs w:val="18"/>
              </w:rPr>
              <w:t xml:space="preserve"> for a service hosted by this SNPN and consumed by one or several users attached to other </w:t>
            </w:r>
            <w:r w:rsidR="004E13AC" w:rsidRPr="005F29AC">
              <w:rPr>
                <w:b w:val="0"/>
                <w:szCs w:val="18"/>
              </w:rPr>
              <w:t>SNPN</w:t>
            </w:r>
            <w:r w:rsidR="004E13AC">
              <w:rPr>
                <w:b w:val="0"/>
                <w:szCs w:val="18"/>
              </w:rPr>
              <w:t>s</w:t>
            </w:r>
            <w:r w:rsidRPr="005F29AC">
              <w:rPr>
                <w:b w:val="0"/>
                <w:szCs w:val="18"/>
              </w:rPr>
              <w:t xml:space="preserve"> inside a group of interconnected </w:t>
            </w:r>
            <w:r w:rsidR="004E13AC" w:rsidRPr="005F29AC">
              <w:rPr>
                <w:b w:val="0"/>
                <w:szCs w:val="18"/>
              </w:rPr>
              <w:t>SNPN</w:t>
            </w:r>
            <w:r w:rsidR="004E13AC">
              <w:rPr>
                <w:b w:val="0"/>
                <w:szCs w:val="18"/>
              </w:rPr>
              <w:t>s;</w:t>
            </w:r>
          </w:p>
        </w:tc>
        <w:tc>
          <w:tcPr>
            <w:tcW w:w="1701" w:type="dxa"/>
          </w:tcPr>
          <w:p w14:paraId="673EF55C" w14:textId="3B45255C" w:rsidR="00B816DA" w:rsidRPr="00174BCD" w:rsidRDefault="005F29AC" w:rsidP="00DC1089">
            <w:pPr>
              <w:pStyle w:val="TAH"/>
              <w:rPr>
                <w:b w:val="0"/>
                <w:szCs w:val="18"/>
              </w:rPr>
            </w:pPr>
            <w:r w:rsidRPr="00174BCD">
              <w:rPr>
                <w:b w:val="0"/>
                <w:lang w:val="en-US"/>
              </w:rPr>
              <w:t>[PR 5.5.6-002]</w:t>
            </w:r>
          </w:p>
        </w:tc>
        <w:tc>
          <w:tcPr>
            <w:tcW w:w="2268" w:type="dxa"/>
          </w:tcPr>
          <w:p w14:paraId="7557AC33" w14:textId="77777777" w:rsidR="00B816DA" w:rsidRPr="003518D1" w:rsidRDefault="00B816DA" w:rsidP="00DC1089">
            <w:pPr>
              <w:pStyle w:val="TAH"/>
              <w:rPr>
                <w:b w:val="0"/>
                <w:szCs w:val="18"/>
              </w:rPr>
            </w:pPr>
          </w:p>
        </w:tc>
      </w:tr>
      <w:tr w:rsidR="00B816DA" w:rsidRPr="003518D1" w14:paraId="6670E9D0" w14:textId="77777777" w:rsidTr="004E13AC">
        <w:trPr>
          <w:cantSplit/>
          <w:trHeight w:val="1495"/>
          <w:tblHeader/>
        </w:trPr>
        <w:tc>
          <w:tcPr>
            <w:tcW w:w="1158" w:type="dxa"/>
          </w:tcPr>
          <w:p w14:paraId="2978C1DB" w14:textId="315FD147" w:rsidR="00B816DA" w:rsidRPr="003518D1" w:rsidRDefault="00AB62E1" w:rsidP="00DC1089">
            <w:pPr>
              <w:pStyle w:val="TAH"/>
              <w:rPr>
                <w:b w:val="0"/>
                <w:szCs w:val="18"/>
              </w:rPr>
            </w:pPr>
            <w:r>
              <w:rPr>
                <w:b w:val="0"/>
                <w:szCs w:val="18"/>
              </w:rPr>
              <w:t>CPR 6.3-1</w:t>
            </w:r>
            <w:r>
              <w:rPr>
                <w:b w:val="0"/>
                <w:szCs w:val="18"/>
              </w:rPr>
              <w:t>5</w:t>
            </w:r>
          </w:p>
        </w:tc>
        <w:tc>
          <w:tcPr>
            <w:tcW w:w="4512" w:type="dxa"/>
            <w:shd w:val="clear" w:color="auto" w:fill="auto"/>
          </w:tcPr>
          <w:p w14:paraId="18B1BE23" w14:textId="38557F57" w:rsidR="00B816DA" w:rsidRPr="005F29AC" w:rsidRDefault="00B816DA" w:rsidP="005F29AC">
            <w:pPr>
              <w:pStyle w:val="TAH"/>
              <w:jc w:val="left"/>
              <w:rPr>
                <w:b w:val="0"/>
                <w:szCs w:val="18"/>
              </w:rPr>
            </w:pPr>
            <w:r w:rsidRPr="005F29AC">
              <w:rPr>
                <w:b w:val="0"/>
                <w:szCs w:val="18"/>
              </w:rPr>
              <w:t xml:space="preserve">Based on SNPN configuration and subject to SNPN operator’s policy, the 5G system shall be able to provide event notification upon detecting that the requested end to end </w:t>
            </w:r>
            <w:proofErr w:type="spellStart"/>
            <w:r w:rsidRPr="005F29AC">
              <w:rPr>
                <w:b w:val="0"/>
                <w:szCs w:val="18"/>
              </w:rPr>
              <w:t>QoS</w:t>
            </w:r>
            <w:proofErr w:type="spellEnd"/>
            <w:r w:rsidRPr="005F29AC">
              <w:rPr>
                <w:b w:val="0"/>
                <w:szCs w:val="18"/>
              </w:rPr>
              <w:t xml:space="preserve"> level cannot be met for a service hosted by this SNPN and consumed by one or several users attached to other </w:t>
            </w:r>
            <w:r w:rsidR="004E13AC" w:rsidRPr="005F29AC">
              <w:rPr>
                <w:b w:val="0"/>
                <w:szCs w:val="18"/>
              </w:rPr>
              <w:t>SNPN</w:t>
            </w:r>
            <w:r w:rsidR="004E13AC">
              <w:rPr>
                <w:b w:val="0"/>
                <w:szCs w:val="18"/>
              </w:rPr>
              <w:t>s</w:t>
            </w:r>
            <w:r w:rsidR="004E13AC" w:rsidRPr="005F29AC">
              <w:rPr>
                <w:b w:val="0"/>
                <w:szCs w:val="18"/>
              </w:rPr>
              <w:t xml:space="preserve"> inside a group of interconnected SNPN</w:t>
            </w:r>
            <w:r w:rsidR="004E13AC">
              <w:rPr>
                <w:b w:val="0"/>
                <w:szCs w:val="18"/>
              </w:rPr>
              <w:t>s.</w:t>
            </w:r>
          </w:p>
        </w:tc>
        <w:tc>
          <w:tcPr>
            <w:tcW w:w="1701" w:type="dxa"/>
          </w:tcPr>
          <w:p w14:paraId="75D7F471" w14:textId="171346B3" w:rsidR="00B816DA" w:rsidRPr="00174BCD" w:rsidRDefault="005F29AC" w:rsidP="00DC1089">
            <w:pPr>
              <w:pStyle w:val="TAH"/>
              <w:rPr>
                <w:b w:val="0"/>
                <w:szCs w:val="18"/>
              </w:rPr>
            </w:pPr>
            <w:r w:rsidRPr="00174BCD">
              <w:rPr>
                <w:b w:val="0"/>
                <w:lang w:val="en-US"/>
              </w:rPr>
              <w:t>[PR 5.5.6-003]</w:t>
            </w:r>
          </w:p>
        </w:tc>
        <w:tc>
          <w:tcPr>
            <w:tcW w:w="2268" w:type="dxa"/>
          </w:tcPr>
          <w:p w14:paraId="78C987F0" w14:textId="77777777" w:rsidR="00B816DA" w:rsidRPr="003518D1" w:rsidRDefault="00B816DA" w:rsidP="00DC1089">
            <w:pPr>
              <w:pStyle w:val="TAH"/>
              <w:rPr>
                <w:b w:val="0"/>
                <w:szCs w:val="18"/>
              </w:rPr>
            </w:pPr>
          </w:p>
        </w:tc>
      </w:tr>
      <w:tr w:rsidR="004E13AC" w:rsidRPr="003518D1" w14:paraId="65F682B0" w14:textId="77777777" w:rsidTr="00E17C89">
        <w:trPr>
          <w:cantSplit/>
          <w:trHeight w:val="1286"/>
          <w:tblHeader/>
        </w:trPr>
        <w:tc>
          <w:tcPr>
            <w:tcW w:w="1158" w:type="dxa"/>
          </w:tcPr>
          <w:p w14:paraId="573493AB" w14:textId="29A7FD3B" w:rsidR="004E13AC" w:rsidRPr="003518D1" w:rsidRDefault="00AB62E1" w:rsidP="00DC1089">
            <w:pPr>
              <w:pStyle w:val="TAH"/>
              <w:rPr>
                <w:b w:val="0"/>
                <w:szCs w:val="18"/>
              </w:rPr>
            </w:pPr>
            <w:r>
              <w:rPr>
                <w:b w:val="0"/>
                <w:szCs w:val="18"/>
              </w:rPr>
              <w:t>CPR 6.3-1</w:t>
            </w:r>
            <w:r>
              <w:rPr>
                <w:b w:val="0"/>
                <w:szCs w:val="18"/>
              </w:rPr>
              <w:t>6</w:t>
            </w:r>
          </w:p>
        </w:tc>
        <w:tc>
          <w:tcPr>
            <w:tcW w:w="4512" w:type="dxa"/>
            <w:shd w:val="clear" w:color="auto" w:fill="auto"/>
          </w:tcPr>
          <w:p w14:paraId="1711F38C" w14:textId="78E4E0D0" w:rsidR="004E13AC" w:rsidRPr="005F29AC" w:rsidRDefault="00E17C89" w:rsidP="005F29AC">
            <w:pPr>
              <w:pStyle w:val="TAH"/>
              <w:jc w:val="left"/>
              <w:rPr>
                <w:b w:val="0"/>
                <w:szCs w:val="18"/>
              </w:rPr>
            </w:pPr>
            <w:r w:rsidRPr="00E17C89">
              <w:rPr>
                <w:b w:val="0"/>
                <w:szCs w:val="18"/>
              </w:rPr>
              <w:t xml:space="preserve">Based on SNPN configuration and subject to SNPN operator’s policy, the 5G system shall support a mechanism for a SNPN Interconnect Credential Provider to identify, authenticate and authorise a UE to use a visited interconnect SNPN (VISNPN) through an interconnect from </w:t>
            </w:r>
            <w:r>
              <w:rPr>
                <w:b w:val="0"/>
                <w:szCs w:val="18"/>
              </w:rPr>
              <w:t>a SNPN the UE is registered to</w:t>
            </w:r>
            <w:r w:rsidR="00B32D58" w:rsidRPr="00B32D58">
              <w:rPr>
                <w:b w:val="0"/>
                <w:szCs w:val="18"/>
              </w:rPr>
              <w:t>.</w:t>
            </w:r>
          </w:p>
        </w:tc>
        <w:tc>
          <w:tcPr>
            <w:tcW w:w="1701" w:type="dxa"/>
          </w:tcPr>
          <w:p w14:paraId="26B8EEF8" w14:textId="2B838930" w:rsidR="004E13AC" w:rsidRPr="00174BCD" w:rsidRDefault="00E17C89" w:rsidP="00DC1089">
            <w:pPr>
              <w:pStyle w:val="TAH"/>
              <w:rPr>
                <w:b w:val="0"/>
                <w:lang w:val="en-US"/>
              </w:rPr>
            </w:pPr>
            <w:r w:rsidRPr="00174BCD">
              <w:rPr>
                <w:b w:val="0"/>
                <w:szCs w:val="18"/>
              </w:rPr>
              <w:t>[PR 5.6.6-001]</w:t>
            </w:r>
          </w:p>
        </w:tc>
        <w:tc>
          <w:tcPr>
            <w:tcW w:w="2268" w:type="dxa"/>
          </w:tcPr>
          <w:p w14:paraId="1FB460E9" w14:textId="77777777" w:rsidR="004E13AC" w:rsidRPr="003518D1" w:rsidRDefault="004E13AC" w:rsidP="00DC1089">
            <w:pPr>
              <w:pStyle w:val="TAH"/>
              <w:rPr>
                <w:b w:val="0"/>
                <w:szCs w:val="18"/>
              </w:rPr>
            </w:pPr>
          </w:p>
        </w:tc>
      </w:tr>
      <w:tr w:rsidR="00E17C89" w:rsidRPr="003518D1" w14:paraId="15B03262" w14:textId="77777777" w:rsidTr="004E13AC">
        <w:trPr>
          <w:cantSplit/>
          <w:trHeight w:val="1495"/>
          <w:tblHeader/>
        </w:trPr>
        <w:tc>
          <w:tcPr>
            <w:tcW w:w="1158" w:type="dxa"/>
          </w:tcPr>
          <w:p w14:paraId="27D20E52" w14:textId="5FCD28A5" w:rsidR="00E17C89" w:rsidRPr="003518D1" w:rsidRDefault="00AB62E1" w:rsidP="00DC1089">
            <w:pPr>
              <w:pStyle w:val="TAH"/>
              <w:rPr>
                <w:b w:val="0"/>
                <w:szCs w:val="18"/>
              </w:rPr>
            </w:pPr>
            <w:r>
              <w:rPr>
                <w:b w:val="0"/>
                <w:szCs w:val="18"/>
              </w:rPr>
              <w:t>CPR 6.3-1</w:t>
            </w:r>
            <w:r>
              <w:rPr>
                <w:b w:val="0"/>
                <w:szCs w:val="18"/>
              </w:rPr>
              <w:t>7</w:t>
            </w:r>
          </w:p>
        </w:tc>
        <w:tc>
          <w:tcPr>
            <w:tcW w:w="4512" w:type="dxa"/>
            <w:shd w:val="clear" w:color="auto" w:fill="auto"/>
          </w:tcPr>
          <w:p w14:paraId="7CC36D03" w14:textId="0C024318" w:rsidR="00E17C89" w:rsidRPr="00E17C89" w:rsidRDefault="00E17C89" w:rsidP="00E17C89">
            <w:pPr>
              <w:pStyle w:val="TAH"/>
              <w:jc w:val="left"/>
              <w:rPr>
                <w:b w:val="0"/>
                <w:szCs w:val="18"/>
              </w:rPr>
            </w:pPr>
            <w:r w:rsidRPr="00E17C89">
              <w:rPr>
                <w:b w:val="0"/>
                <w:szCs w:val="18"/>
              </w:rPr>
              <w:t>Based on SNPN configuration and subject to SNPN operator’s policy, the 5G system shall be able to support a user subscribed to one SNPN to consume a service offered by the visited interconnect SNPN (VISNPN) after interconnect between them.</w:t>
            </w:r>
          </w:p>
          <w:p w14:paraId="407C332F" w14:textId="415FB4DE" w:rsidR="00E17C89" w:rsidRPr="00B32D58" w:rsidRDefault="00E17C89" w:rsidP="00302697">
            <w:pPr>
              <w:pStyle w:val="NO"/>
              <w:rPr>
                <w:b/>
                <w:szCs w:val="18"/>
              </w:rPr>
            </w:pPr>
            <w:r w:rsidRPr="00302697">
              <w:rPr>
                <w:rFonts w:ascii="Arial" w:hAnsi="Arial" w:cs="Arial"/>
                <w:sz w:val="18"/>
              </w:rPr>
              <w:t>NOTE:</w:t>
            </w:r>
            <w:r w:rsidRPr="00302697">
              <w:rPr>
                <w:rFonts w:ascii="Arial" w:hAnsi="Arial" w:cs="Arial"/>
                <w:sz w:val="18"/>
              </w:rPr>
              <w:tab/>
              <w:t xml:space="preserve">All types of services (e.g., voice, VoIP, </w:t>
            </w:r>
            <w:proofErr w:type="spellStart"/>
            <w:r w:rsidRPr="00302697">
              <w:rPr>
                <w:rFonts w:ascii="Arial" w:hAnsi="Arial" w:cs="Arial"/>
                <w:sz w:val="18"/>
              </w:rPr>
              <w:t>IoT</w:t>
            </w:r>
            <w:proofErr w:type="spellEnd"/>
            <w:r w:rsidRPr="00302697">
              <w:rPr>
                <w:rFonts w:ascii="Arial" w:hAnsi="Arial" w:cs="Arial"/>
                <w:sz w:val="18"/>
              </w:rPr>
              <w:t>, mission critical communications, IMS, Video Streaming) shall be supported by the interconnect between SNPNs</w:t>
            </w:r>
          </w:p>
        </w:tc>
        <w:tc>
          <w:tcPr>
            <w:tcW w:w="1701" w:type="dxa"/>
          </w:tcPr>
          <w:p w14:paraId="77C47247" w14:textId="4DD4A5E4" w:rsidR="00E17C89" w:rsidRPr="00174BCD" w:rsidRDefault="00E17C89" w:rsidP="00DC1089">
            <w:pPr>
              <w:pStyle w:val="TAH"/>
              <w:rPr>
                <w:b w:val="0"/>
                <w:lang w:val="en-US"/>
              </w:rPr>
            </w:pPr>
            <w:r w:rsidRPr="00174BCD">
              <w:rPr>
                <w:b w:val="0"/>
                <w:szCs w:val="18"/>
              </w:rPr>
              <w:t>[PR 5.6.6-002]</w:t>
            </w:r>
          </w:p>
        </w:tc>
        <w:tc>
          <w:tcPr>
            <w:tcW w:w="2268" w:type="dxa"/>
          </w:tcPr>
          <w:p w14:paraId="466116B0" w14:textId="77777777" w:rsidR="00E17C89" w:rsidRPr="003518D1" w:rsidRDefault="00E17C89" w:rsidP="00DC1089">
            <w:pPr>
              <w:pStyle w:val="TAH"/>
              <w:rPr>
                <w:b w:val="0"/>
                <w:szCs w:val="18"/>
              </w:rPr>
            </w:pPr>
          </w:p>
        </w:tc>
      </w:tr>
      <w:tr w:rsidR="0095114F" w:rsidRPr="003518D1" w14:paraId="11DE4AF3" w14:textId="77777777" w:rsidTr="004E13AC">
        <w:trPr>
          <w:cantSplit/>
          <w:trHeight w:val="1495"/>
          <w:tblHeader/>
        </w:trPr>
        <w:tc>
          <w:tcPr>
            <w:tcW w:w="1158" w:type="dxa"/>
          </w:tcPr>
          <w:p w14:paraId="7FB7B0A1" w14:textId="3098AFED" w:rsidR="0095114F" w:rsidRPr="003518D1" w:rsidRDefault="00AB62E1" w:rsidP="00DC1089">
            <w:pPr>
              <w:pStyle w:val="TAH"/>
              <w:rPr>
                <w:b w:val="0"/>
                <w:szCs w:val="18"/>
              </w:rPr>
            </w:pPr>
            <w:r>
              <w:rPr>
                <w:b w:val="0"/>
                <w:szCs w:val="18"/>
              </w:rPr>
              <w:t>CPR 6.3-1</w:t>
            </w:r>
            <w:r>
              <w:rPr>
                <w:b w:val="0"/>
                <w:szCs w:val="18"/>
              </w:rPr>
              <w:t>8</w:t>
            </w:r>
          </w:p>
        </w:tc>
        <w:tc>
          <w:tcPr>
            <w:tcW w:w="4512" w:type="dxa"/>
            <w:shd w:val="clear" w:color="auto" w:fill="auto"/>
          </w:tcPr>
          <w:p w14:paraId="45001DF4" w14:textId="0689EE65" w:rsidR="0095114F" w:rsidRPr="00B32D58" w:rsidRDefault="0095114F" w:rsidP="0095114F">
            <w:pPr>
              <w:pStyle w:val="TAH"/>
              <w:jc w:val="left"/>
              <w:rPr>
                <w:b w:val="0"/>
                <w:szCs w:val="18"/>
              </w:rPr>
            </w:pPr>
            <w:r w:rsidRPr="00E17C89">
              <w:rPr>
                <w:b w:val="0"/>
                <w:szCs w:val="18"/>
              </w:rPr>
              <w:t>Subject to regulatory requirements and based on SNPN configuration and subject to SNPN operator’s policy, the 5G system shall support service continuity (with minimum service interruption) of a UE communication when the UE communication path moves between SNPNs during interconnect between 2 SNPNs.</w:t>
            </w:r>
          </w:p>
        </w:tc>
        <w:tc>
          <w:tcPr>
            <w:tcW w:w="1701" w:type="dxa"/>
          </w:tcPr>
          <w:p w14:paraId="3089F115" w14:textId="65172EBD" w:rsidR="0095114F" w:rsidRPr="0041443A" w:rsidRDefault="00174BCD" w:rsidP="00DC1089">
            <w:pPr>
              <w:pStyle w:val="TAH"/>
              <w:rPr>
                <w:lang w:val="en-US"/>
              </w:rPr>
            </w:pPr>
            <w:r w:rsidRPr="00E17C89">
              <w:rPr>
                <w:b w:val="0"/>
                <w:szCs w:val="18"/>
              </w:rPr>
              <w:t>[PR 5.6.6-003]</w:t>
            </w:r>
          </w:p>
        </w:tc>
        <w:tc>
          <w:tcPr>
            <w:tcW w:w="2268" w:type="dxa"/>
          </w:tcPr>
          <w:p w14:paraId="36F28B7F" w14:textId="77777777" w:rsidR="0095114F" w:rsidRPr="003518D1" w:rsidRDefault="0095114F" w:rsidP="00DC1089">
            <w:pPr>
              <w:pStyle w:val="TAH"/>
              <w:rPr>
                <w:b w:val="0"/>
                <w:szCs w:val="18"/>
              </w:rPr>
            </w:pPr>
          </w:p>
        </w:tc>
      </w:tr>
      <w:tr w:rsidR="00E17C89" w:rsidRPr="003518D1" w14:paraId="65760B2D" w14:textId="77777777" w:rsidTr="00174BCD">
        <w:trPr>
          <w:cantSplit/>
          <w:trHeight w:val="1117"/>
          <w:tblHeader/>
        </w:trPr>
        <w:tc>
          <w:tcPr>
            <w:tcW w:w="1158" w:type="dxa"/>
          </w:tcPr>
          <w:p w14:paraId="457DDA0E" w14:textId="63DF5B57" w:rsidR="00E17C89" w:rsidRPr="003518D1" w:rsidRDefault="00AB62E1" w:rsidP="00DC1089">
            <w:pPr>
              <w:pStyle w:val="TAH"/>
              <w:rPr>
                <w:b w:val="0"/>
                <w:szCs w:val="18"/>
              </w:rPr>
            </w:pPr>
            <w:r>
              <w:rPr>
                <w:b w:val="0"/>
                <w:szCs w:val="18"/>
              </w:rPr>
              <w:t>CPR 6.3-1</w:t>
            </w:r>
            <w:r>
              <w:rPr>
                <w:b w:val="0"/>
                <w:szCs w:val="18"/>
              </w:rPr>
              <w:t>9</w:t>
            </w:r>
          </w:p>
        </w:tc>
        <w:tc>
          <w:tcPr>
            <w:tcW w:w="4512" w:type="dxa"/>
            <w:shd w:val="clear" w:color="auto" w:fill="auto"/>
          </w:tcPr>
          <w:p w14:paraId="082318B7" w14:textId="7A7F73C9" w:rsidR="00E17C89" w:rsidRPr="00B32D58" w:rsidRDefault="0095114F" w:rsidP="00174BCD">
            <w:pPr>
              <w:pStyle w:val="TAH"/>
              <w:jc w:val="left"/>
              <w:rPr>
                <w:b w:val="0"/>
                <w:szCs w:val="18"/>
              </w:rPr>
            </w:pPr>
            <w:r w:rsidRPr="00E17C89">
              <w:rPr>
                <w:b w:val="0"/>
                <w:szCs w:val="18"/>
              </w:rPr>
              <w:t>Based on SNPN configuration and subject to SNPN operator’s policy, the 5G system shall support a mechanism for a VISNPN to inform an authorised UE when the interconnect between the SNPNs is about to cease.</w:t>
            </w:r>
          </w:p>
        </w:tc>
        <w:tc>
          <w:tcPr>
            <w:tcW w:w="1701" w:type="dxa"/>
          </w:tcPr>
          <w:p w14:paraId="4577DED9" w14:textId="4D95E753" w:rsidR="00E17C89" w:rsidRPr="0041443A" w:rsidRDefault="00174BCD" w:rsidP="00DC1089">
            <w:pPr>
              <w:pStyle w:val="TAH"/>
              <w:rPr>
                <w:lang w:val="en-US"/>
              </w:rPr>
            </w:pPr>
            <w:r w:rsidRPr="00E17C89">
              <w:rPr>
                <w:b w:val="0"/>
                <w:szCs w:val="18"/>
              </w:rPr>
              <w:t>[PR 5.6.6-004]</w:t>
            </w:r>
          </w:p>
        </w:tc>
        <w:tc>
          <w:tcPr>
            <w:tcW w:w="2268" w:type="dxa"/>
          </w:tcPr>
          <w:p w14:paraId="22AD17C8" w14:textId="77777777" w:rsidR="00E17C89" w:rsidRPr="003518D1" w:rsidRDefault="00E17C89" w:rsidP="00DC1089">
            <w:pPr>
              <w:pStyle w:val="TAH"/>
              <w:rPr>
                <w:b w:val="0"/>
                <w:szCs w:val="18"/>
              </w:rPr>
            </w:pPr>
          </w:p>
        </w:tc>
      </w:tr>
      <w:tr w:rsidR="00B32D58" w:rsidRPr="003518D1" w14:paraId="55FAF572" w14:textId="77777777" w:rsidTr="00174BCD">
        <w:trPr>
          <w:cantSplit/>
          <w:trHeight w:val="1076"/>
          <w:tblHeader/>
        </w:trPr>
        <w:tc>
          <w:tcPr>
            <w:tcW w:w="1158" w:type="dxa"/>
          </w:tcPr>
          <w:p w14:paraId="13C8409A" w14:textId="6F8C1276" w:rsidR="00B32D58" w:rsidRPr="003518D1" w:rsidRDefault="00AB62E1" w:rsidP="00DC1089">
            <w:pPr>
              <w:pStyle w:val="TAH"/>
              <w:rPr>
                <w:b w:val="0"/>
                <w:szCs w:val="18"/>
              </w:rPr>
            </w:pPr>
            <w:r>
              <w:rPr>
                <w:b w:val="0"/>
                <w:szCs w:val="18"/>
              </w:rPr>
              <w:t>CPR 6.3-20</w:t>
            </w:r>
          </w:p>
        </w:tc>
        <w:tc>
          <w:tcPr>
            <w:tcW w:w="4512" w:type="dxa"/>
            <w:shd w:val="clear" w:color="auto" w:fill="auto"/>
          </w:tcPr>
          <w:p w14:paraId="046320D3" w14:textId="6214BE88" w:rsidR="00B32D58" w:rsidRPr="00B32D58" w:rsidRDefault="0095114F" w:rsidP="00B32D58">
            <w:pPr>
              <w:pStyle w:val="TAH"/>
              <w:jc w:val="left"/>
              <w:rPr>
                <w:b w:val="0"/>
                <w:szCs w:val="18"/>
              </w:rPr>
            </w:pPr>
            <w:r w:rsidRPr="00E17C89">
              <w:rPr>
                <w:b w:val="0"/>
                <w:szCs w:val="18"/>
              </w:rPr>
              <w:t>Based on SNPN configuration and subject to SNPN operator’s policy, the 5G system shall support a mechanism for a VISNPN to become a temporary HSNPN for an authorised UE even when the interconnect between SNPNs has ceased.</w:t>
            </w:r>
          </w:p>
        </w:tc>
        <w:tc>
          <w:tcPr>
            <w:tcW w:w="1701" w:type="dxa"/>
          </w:tcPr>
          <w:p w14:paraId="69EF0010" w14:textId="50DE4810" w:rsidR="00B32D58" w:rsidRPr="0041443A" w:rsidRDefault="00174BCD" w:rsidP="00DC1089">
            <w:pPr>
              <w:pStyle w:val="TAH"/>
              <w:rPr>
                <w:lang w:val="en-US"/>
              </w:rPr>
            </w:pPr>
            <w:r w:rsidRPr="00E17C89">
              <w:rPr>
                <w:b w:val="0"/>
                <w:szCs w:val="18"/>
              </w:rPr>
              <w:t>[PR 5.6.6-005]</w:t>
            </w:r>
          </w:p>
        </w:tc>
        <w:tc>
          <w:tcPr>
            <w:tcW w:w="2268" w:type="dxa"/>
          </w:tcPr>
          <w:p w14:paraId="10E2559C" w14:textId="77777777" w:rsidR="00B32D58" w:rsidRPr="003518D1" w:rsidRDefault="00B32D58" w:rsidP="00DC1089">
            <w:pPr>
              <w:pStyle w:val="TAH"/>
              <w:rPr>
                <w:b w:val="0"/>
                <w:szCs w:val="18"/>
              </w:rPr>
            </w:pPr>
          </w:p>
        </w:tc>
      </w:tr>
      <w:tr w:rsidR="00B32D58" w:rsidRPr="003518D1" w14:paraId="767C4B54" w14:textId="77777777" w:rsidTr="004E13AC">
        <w:trPr>
          <w:cantSplit/>
          <w:trHeight w:val="1495"/>
          <w:tblHeader/>
        </w:trPr>
        <w:tc>
          <w:tcPr>
            <w:tcW w:w="1158" w:type="dxa"/>
          </w:tcPr>
          <w:p w14:paraId="5E978A91" w14:textId="3C0B97EB" w:rsidR="00B32D58" w:rsidRPr="003518D1" w:rsidRDefault="00AB62E1" w:rsidP="00DC1089">
            <w:pPr>
              <w:pStyle w:val="TAH"/>
              <w:rPr>
                <w:b w:val="0"/>
                <w:szCs w:val="18"/>
              </w:rPr>
            </w:pPr>
            <w:r>
              <w:rPr>
                <w:b w:val="0"/>
                <w:szCs w:val="18"/>
              </w:rPr>
              <w:t>CPR 6.3-2</w:t>
            </w:r>
            <w:r>
              <w:rPr>
                <w:b w:val="0"/>
                <w:szCs w:val="18"/>
              </w:rPr>
              <w:t>1</w:t>
            </w:r>
          </w:p>
        </w:tc>
        <w:tc>
          <w:tcPr>
            <w:tcW w:w="4512" w:type="dxa"/>
            <w:shd w:val="clear" w:color="auto" w:fill="auto"/>
          </w:tcPr>
          <w:p w14:paraId="2E2BED20" w14:textId="06F64412" w:rsidR="00B32D58" w:rsidRPr="00B32D58" w:rsidRDefault="00B32D58" w:rsidP="00B32D58">
            <w:pPr>
              <w:pStyle w:val="TAH"/>
              <w:jc w:val="left"/>
              <w:rPr>
                <w:b w:val="0"/>
                <w:szCs w:val="18"/>
              </w:rPr>
            </w:pPr>
            <w:r w:rsidRPr="00B32D58">
              <w:rPr>
                <w:b w:val="0"/>
                <w:szCs w:val="18"/>
              </w:rPr>
              <w:t xml:space="preserve">Based on SNPN configuration and subject to SNPN operator’s policy, the 5G system shall be able to support mechanisms for a UE to select the visited interconnect SNPN(VISNPN) based on factors such as coverage, capacity, relation with the network and quality of service in case of interconnect with several SNPNs. </w:t>
            </w:r>
          </w:p>
          <w:p w14:paraId="76ABD3CF" w14:textId="39C07F04" w:rsidR="00B32D58" w:rsidRPr="00302697" w:rsidRDefault="00B32D58" w:rsidP="0077587E">
            <w:pPr>
              <w:pStyle w:val="NO"/>
              <w:rPr>
                <w:rFonts w:ascii="Arial" w:hAnsi="Arial" w:cs="Arial"/>
                <w:b/>
              </w:rPr>
            </w:pPr>
            <w:r w:rsidRPr="00302697">
              <w:rPr>
                <w:rFonts w:ascii="Arial" w:hAnsi="Arial" w:cs="Arial"/>
                <w:sz w:val="18"/>
              </w:rPr>
              <w:t>NOTE:</w:t>
            </w:r>
            <w:r w:rsidRPr="00302697">
              <w:rPr>
                <w:rFonts w:ascii="Arial" w:hAnsi="Arial" w:cs="Arial"/>
                <w:sz w:val="18"/>
              </w:rPr>
              <w:tab/>
              <w:t>The network selection process during interconnect between SNPNs is expected to be automatic and transparent to the user, without requiring manual intervention.</w:t>
            </w:r>
          </w:p>
        </w:tc>
        <w:tc>
          <w:tcPr>
            <w:tcW w:w="1701" w:type="dxa"/>
          </w:tcPr>
          <w:p w14:paraId="38E9A50F" w14:textId="309E08B3" w:rsidR="00B32D58" w:rsidRPr="0041443A" w:rsidRDefault="00B32D58" w:rsidP="00DC1089">
            <w:pPr>
              <w:pStyle w:val="TAH"/>
              <w:rPr>
                <w:lang w:val="en-US"/>
              </w:rPr>
            </w:pPr>
            <w:r w:rsidRPr="00B32D58">
              <w:rPr>
                <w:b w:val="0"/>
                <w:szCs w:val="18"/>
              </w:rPr>
              <w:t>[PR 5.7.6-001]</w:t>
            </w:r>
          </w:p>
        </w:tc>
        <w:tc>
          <w:tcPr>
            <w:tcW w:w="2268" w:type="dxa"/>
          </w:tcPr>
          <w:p w14:paraId="766E09D6" w14:textId="77777777" w:rsidR="00B32D58" w:rsidRPr="003518D1" w:rsidRDefault="00B32D58" w:rsidP="00DC1089">
            <w:pPr>
              <w:pStyle w:val="TAH"/>
              <w:rPr>
                <w:b w:val="0"/>
                <w:szCs w:val="18"/>
              </w:rPr>
            </w:pPr>
          </w:p>
        </w:tc>
      </w:tr>
      <w:tr w:rsidR="00B32D58" w:rsidRPr="003518D1" w14:paraId="20EE5156" w14:textId="77777777" w:rsidTr="004E13AC">
        <w:trPr>
          <w:cantSplit/>
          <w:trHeight w:val="1495"/>
          <w:tblHeader/>
        </w:trPr>
        <w:tc>
          <w:tcPr>
            <w:tcW w:w="1158" w:type="dxa"/>
          </w:tcPr>
          <w:p w14:paraId="31FF571F" w14:textId="38658B3B" w:rsidR="00B32D58" w:rsidRPr="003518D1" w:rsidRDefault="00AB62E1" w:rsidP="00DC1089">
            <w:pPr>
              <w:pStyle w:val="TAH"/>
              <w:rPr>
                <w:b w:val="0"/>
                <w:szCs w:val="18"/>
              </w:rPr>
            </w:pPr>
            <w:r>
              <w:rPr>
                <w:b w:val="0"/>
                <w:szCs w:val="18"/>
              </w:rPr>
              <w:lastRenderedPageBreak/>
              <w:t>CPR 6.3</w:t>
            </w:r>
            <w:bookmarkStart w:id="0" w:name="_GoBack"/>
            <w:bookmarkEnd w:id="0"/>
            <w:r>
              <w:rPr>
                <w:b w:val="0"/>
                <w:szCs w:val="18"/>
              </w:rPr>
              <w:t>-2</w:t>
            </w:r>
            <w:r>
              <w:rPr>
                <w:b w:val="0"/>
                <w:szCs w:val="18"/>
              </w:rPr>
              <w:t>2</w:t>
            </w:r>
          </w:p>
        </w:tc>
        <w:tc>
          <w:tcPr>
            <w:tcW w:w="4512" w:type="dxa"/>
            <w:shd w:val="clear" w:color="auto" w:fill="auto"/>
          </w:tcPr>
          <w:p w14:paraId="2BBE1562" w14:textId="3A1CEDC3" w:rsidR="00B32D58" w:rsidRPr="00B32D58" w:rsidRDefault="00B32D58" w:rsidP="00B32D58">
            <w:pPr>
              <w:pStyle w:val="TAH"/>
              <w:jc w:val="left"/>
              <w:rPr>
                <w:b w:val="0"/>
                <w:szCs w:val="18"/>
              </w:rPr>
            </w:pPr>
            <w:r w:rsidRPr="00B32D58">
              <w:rPr>
                <w:b w:val="0"/>
                <w:szCs w:val="18"/>
              </w:rPr>
              <w:t>Based on SNPN configuration and subject to SNPN operator’s policy, the 5G system shall be able to support mechanisms to collect information per UE or per application related to the use of the VISNPN during interconnect between SNPNs (e.g., number of UEs, data volume, which SNPN the UE is primary subscriber (HSNPN), which services, duration of the use of the visited network).</w:t>
            </w:r>
          </w:p>
        </w:tc>
        <w:tc>
          <w:tcPr>
            <w:tcW w:w="1701" w:type="dxa"/>
          </w:tcPr>
          <w:p w14:paraId="36471144" w14:textId="0489EB85" w:rsidR="00B32D58" w:rsidRPr="0041443A" w:rsidRDefault="00B32D58" w:rsidP="00DC1089">
            <w:pPr>
              <w:pStyle w:val="TAH"/>
              <w:rPr>
                <w:lang w:val="en-US"/>
              </w:rPr>
            </w:pPr>
            <w:r w:rsidRPr="00B32D58">
              <w:rPr>
                <w:b w:val="0"/>
                <w:szCs w:val="18"/>
              </w:rPr>
              <w:t>[PR 5.7.6-002]</w:t>
            </w:r>
          </w:p>
        </w:tc>
        <w:tc>
          <w:tcPr>
            <w:tcW w:w="2268" w:type="dxa"/>
          </w:tcPr>
          <w:p w14:paraId="5F6E2E2D" w14:textId="77777777" w:rsidR="00B32D58" w:rsidRPr="003518D1" w:rsidRDefault="00B32D58" w:rsidP="00DC1089">
            <w:pPr>
              <w:pStyle w:val="TAH"/>
              <w:rPr>
                <w:b w:val="0"/>
                <w:szCs w:val="18"/>
              </w:rPr>
            </w:pPr>
          </w:p>
        </w:tc>
      </w:tr>
      <w:tr w:rsidR="0095114F" w:rsidRPr="003518D1" w14:paraId="34960610" w14:textId="77777777" w:rsidTr="004E13AC">
        <w:trPr>
          <w:cantSplit/>
          <w:trHeight w:val="1495"/>
          <w:tblHeader/>
        </w:trPr>
        <w:tc>
          <w:tcPr>
            <w:tcW w:w="1158" w:type="dxa"/>
          </w:tcPr>
          <w:p w14:paraId="2461AA00" w14:textId="0D8AA0F0" w:rsidR="0095114F" w:rsidRPr="003518D1" w:rsidRDefault="00AB62E1" w:rsidP="00DC1089">
            <w:pPr>
              <w:pStyle w:val="TAH"/>
              <w:rPr>
                <w:b w:val="0"/>
                <w:szCs w:val="18"/>
              </w:rPr>
            </w:pPr>
            <w:r>
              <w:rPr>
                <w:b w:val="0"/>
                <w:szCs w:val="18"/>
              </w:rPr>
              <w:t>CPR 6.3-2</w:t>
            </w:r>
            <w:r>
              <w:rPr>
                <w:b w:val="0"/>
                <w:szCs w:val="18"/>
              </w:rPr>
              <w:t>3</w:t>
            </w:r>
          </w:p>
        </w:tc>
        <w:tc>
          <w:tcPr>
            <w:tcW w:w="4512" w:type="dxa"/>
            <w:shd w:val="clear" w:color="auto" w:fill="auto"/>
          </w:tcPr>
          <w:p w14:paraId="51C392B2" w14:textId="4B3784AE" w:rsidR="0095114F" w:rsidRPr="00B32D58" w:rsidRDefault="00C34EB4" w:rsidP="00C34EB4">
            <w:pPr>
              <w:pStyle w:val="TAH"/>
              <w:jc w:val="left"/>
              <w:rPr>
                <w:b w:val="0"/>
                <w:szCs w:val="18"/>
              </w:rPr>
            </w:pPr>
            <w:r w:rsidRPr="00C34EB4">
              <w:rPr>
                <w:b w:val="0"/>
                <w:szCs w:val="18"/>
              </w:rPr>
              <w:t>Based on SNPN configuration and subject to SNPN operator’s policy, the 5G system shall support a mechanism for a SNPN Interconnect Credential Provider to inform authorised UE about the type of communication services supported by the visited interconnect SNPN (VISNPN) through an interconnect from a SNPN the UE is registered to.</w:t>
            </w:r>
          </w:p>
        </w:tc>
        <w:tc>
          <w:tcPr>
            <w:tcW w:w="1701" w:type="dxa"/>
          </w:tcPr>
          <w:p w14:paraId="56DFA88E" w14:textId="039A9172" w:rsidR="0095114F" w:rsidRPr="00B32D58" w:rsidRDefault="00C34EB4" w:rsidP="00DC1089">
            <w:pPr>
              <w:pStyle w:val="TAH"/>
              <w:rPr>
                <w:b w:val="0"/>
                <w:szCs w:val="18"/>
              </w:rPr>
            </w:pPr>
            <w:r w:rsidRPr="00C34EB4">
              <w:rPr>
                <w:b w:val="0"/>
                <w:szCs w:val="18"/>
              </w:rPr>
              <w:t>[PR 5.8.6-001]</w:t>
            </w:r>
          </w:p>
        </w:tc>
        <w:tc>
          <w:tcPr>
            <w:tcW w:w="2268" w:type="dxa"/>
          </w:tcPr>
          <w:p w14:paraId="5D522D05" w14:textId="77777777" w:rsidR="0095114F" w:rsidRPr="003518D1" w:rsidRDefault="0095114F" w:rsidP="00DC1089">
            <w:pPr>
              <w:pStyle w:val="TAH"/>
              <w:rPr>
                <w:b w:val="0"/>
                <w:szCs w:val="18"/>
              </w:rPr>
            </w:pPr>
          </w:p>
        </w:tc>
      </w:tr>
      <w:tr w:rsidR="00C34EB4" w:rsidRPr="003518D1" w14:paraId="07A0B6B8" w14:textId="77777777" w:rsidTr="00C34EB4">
        <w:trPr>
          <w:cantSplit/>
          <w:trHeight w:val="1258"/>
          <w:tblHeader/>
        </w:trPr>
        <w:tc>
          <w:tcPr>
            <w:tcW w:w="1158" w:type="dxa"/>
          </w:tcPr>
          <w:p w14:paraId="50BD0C7A" w14:textId="2C5E0C90" w:rsidR="00C34EB4" w:rsidRPr="003518D1" w:rsidRDefault="00AB62E1" w:rsidP="00DC1089">
            <w:pPr>
              <w:pStyle w:val="TAH"/>
              <w:rPr>
                <w:b w:val="0"/>
                <w:szCs w:val="18"/>
              </w:rPr>
            </w:pPr>
            <w:r>
              <w:rPr>
                <w:b w:val="0"/>
                <w:szCs w:val="18"/>
              </w:rPr>
              <w:t>CPR 6.3-2</w:t>
            </w:r>
            <w:r>
              <w:rPr>
                <w:b w:val="0"/>
                <w:szCs w:val="18"/>
              </w:rPr>
              <w:t>4</w:t>
            </w:r>
          </w:p>
        </w:tc>
        <w:tc>
          <w:tcPr>
            <w:tcW w:w="4512" w:type="dxa"/>
            <w:shd w:val="clear" w:color="auto" w:fill="auto"/>
          </w:tcPr>
          <w:p w14:paraId="7F9482BA" w14:textId="7A8419A0" w:rsidR="00C34EB4" w:rsidRPr="00C34EB4" w:rsidRDefault="00C34EB4" w:rsidP="00C34EB4">
            <w:pPr>
              <w:pStyle w:val="TAH"/>
              <w:jc w:val="left"/>
              <w:rPr>
                <w:b w:val="0"/>
                <w:szCs w:val="18"/>
              </w:rPr>
            </w:pPr>
            <w:r w:rsidRPr="00C34EB4">
              <w:rPr>
                <w:b w:val="0"/>
                <w:szCs w:val="18"/>
              </w:rPr>
              <w:t>Based on SNPN configuration and subject to SNPN operator’s policy, the 5G system shall support for an authorised UE to perform an automatic discovery to determine the capabilities of the potential visited interconnect SNPNs available and the type of services supported by the SNPNs.</w:t>
            </w:r>
          </w:p>
        </w:tc>
        <w:tc>
          <w:tcPr>
            <w:tcW w:w="1701" w:type="dxa"/>
          </w:tcPr>
          <w:p w14:paraId="7F6814AD" w14:textId="38D80357" w:rsidR="00C34EB4" w:rsidRPr="00C34EB4" w:rsidRDefault="00B1455F" w:rsidP="00DC1089">
            <w:pPr>
              <w:pStyle w:val="TAH"/>
              <w:rPr>
                <w:b w:val="0"/>
                <w:szCs w:val="18"/>
              </w:rPr>
            </w:pPr>
            <w:r w:rsidRPr="00C34EB4">
              <w:rPr>
                <w:b w:val="0"/>
                <w:szCs w:val="18"/>
              </w:rPr>
              <w:t>[PR 5.8.6-002]</w:t>
            </w:r>
          </w:p>
        </w:tc>
        <w:tc>
          <w:tcPr>
            <w:tcW w:w="2268" w:type="dxa"/>
          </w:tcPr>
          <w:p w14:paraId="56EE1B78" w14:textId="77777777" w:rsidR="00C34EB4" w:rsidRPr="003518D1" w:rsidRDefault="00C34EB4" w:rsidP="00DC1089">
            <w:pPr>
              <w:pStyle w:val="TAH"/>
              <w:rPr>
                <w:b w:val="0"/>
                <w:szCs w:val="18"/>
              </w:rPr>
            </w:pPr>
          </w:p>
        </w:tc>
      </w:tr>
      <w:tr w:rsidR="00C34EB4" w:rsidRPr="003518D1" w14:paraId="4F76D0F5" w14:textId="77777777" w:rsidTr="004E13AC">
        <w:trPr>
          <w:cantSplit/>
          <w:trHeight w:val="1495"/>
          <w:tblHeader/>
        </w:trPr>
        <w:tc>
          <w:tcPr>
            <w:tcW w:w="1158" w:type="dxa"/>
          </w:tcPr>
          <w:p w14:paraId="57B34DD0" w14:textId="3521BA74" w:rsidR="00C34EB4" w:rsidRPr="003518D1" w:rsidRDefault="00AB62E1" w:rsidP="00DC1089">
            <w:pPr>
              <w:pStyle w:val="TAH"/>
              <w:rPr>
                <w:b w:val="0"/>
                <w:szCs w:val="18"/>
              </w:rPr>
            </w:pPr>
            <w:r>
              <w:rPr>
                <w:b w:val="0"/>
                <w:szCs w:val="18"/>
              </w:rPr>
              <w:t>CPR 6.3-2</w:t>
            </w:r>
            <w:r>
              <w:rPr>
                <w:b w:val="0"/>
                <w:szCs w:val="18"/>
              </w:rPr>
              <w:t>5</w:t>
            </w:r>
          </w:p>
        </w:tc>
        <w:tc>
          <w:tcPr>
            <w:tcW w:w="4512" w:type="dxa"/>
            <w:shd w:val="clear" w:color="auto" w:fill="auto"/>
          </w:tcPr>
          <w:p w14:paraId="14BD1808" w14:textId="2F2F71B1" w:rsidR="00C34EB4" w:rsidRPr="00C34EB4" w:rsidRDefault="00C34EB4" w:rsidP="00C34EB4">
            <w:pPr>
              <w:pStyle w:val="TAH"/>
              <w:jc w:val="left"/>
              <w:rPr>
                <w:b w:val="0"/>
                <w:szCs w:val="18"/>
              </w:rPr>
            </w:pPr>
            <w:r w:rsidRPr="00C34EB4">
              <w:rPr>
                <w:b w:val="0"/>
                <w:szCs w:val="18"/>
              </w:rPr>
              <w:t xml:space="preserve">Based on SNPN configuration and subject to SNPN operator’s policy, the 5G system shall support a mechanism for a SNPN Interconnect Credential Provider to authorise a UE to use a visited interconnect SNPN (VISNPN) through an interconnect from a SNPN the UE is registered to, only for a defined duration. </w:t>
            </w:r>
          </w:p>
        </w:tc>
        <w:tc>
          <w:tcPr>
            <w:tcW w:w="1701" w:type="dxa"/>
          </w:tcPr>
          <w:p w14:paraId="354F9ADD" w14:textId="4A295370" w:rsidR="00C34EB4" w:rsidRPr="00C34EB4" w:rsidRDefault="00B1455F" w:rsidP="00DC1089">
            <w:pPr>
              <w:pStyle w:val="TAH"/>
              <w:rPr>
                <w:b w:val="0"/>
                <w:szCs w:val="18"/>
              </w:rPr>
            </w:pPr>
            <w:r w:rsidRPr="00C34EB4">
              <w:rPr>
                <w:b w:val="0"/>
                <w:szCs w:val="18"/>
              </w:rPr>
              <w:t>[PR 5.8.6-003]</w:t>
            </w:r>
          </w:p>
        </w:tc>
        <w:tc>
          <w:tcPr>
            <w:tcW w:w="2268" w:type="dxa"/>
          </w:tcPr>
          <w:p w14:paraId="49F4CD5A" w14:textId="77777777" w:rsidR="00C34EB4" w:rsidRPr="003518D1" w:rsidRDefault="00C34EB4" w:rsidP="00DC1089">
            <w:pPr>
              <w:pStyle w:val="TAH"/>
              <w:rPr>
                <w:b w:val="0"/>
                <w:szCs w:val="18"/>
              </w:rPr>
            </w:pPr>
          </w:p>
        </w:tc>
      </w:tr>
      <w:tr w:rsidR="00C34EB4" w:rsidRPr="003518D1" w14:paraId="16ABE679" w14:textId="77777777" w:rsidTr="004E13AC">
        <w:trPr>
          <w:cantSplit/>
          <w:trHeight w:val="1495"/>
          <w:tblHeader/>
        </w:trPr>
        <w:tc>
          <w:tcPr>
            <w:tcW w:w="1158" w:type="dxa"/>
          </w:tcPr>
          <w:p w14:paraId="034FB520" w14:textId="081E22C0" w:rsidR="00C34EB4" w:rsidRPr="003518D1" w:rsidRDefault="00AB62E1" w:rsidP="00DC1089">
            <w:pPr>
              <w:pStyle w:val="TAH"/>
              <w:rPr>
                <w:b w:val="0"/>
                <w:szCs w:val="18"/>
              </w:rPr>
            </w:pPr>
            <w:r>
              <w:rPr>
                <w:b w:val="0"/>
                <w:szCs w:val="18"/>
              </w:rPr>
              <w:t>CPR 6.3-2</w:t>
            </w:r>
            <w:r>
              <w:rPr>
                <w:b w:val="0"/>
                <w:szCs w:val="18"/>
              </w:rPr>
              <w:t>6</w:t>
            </w:r>
          </w:p>
        </w:tc>
        <w:tc>
          <w:tcPr>
            <w:tcW w:w="4512" w:type="dxa"/>
            <w:shd w:val="clear" w:color="auto" w:fill="auto"/>
          </w:tcPr>
          <w:p w14:paraId="5BB56C59" w14:textId="1DE97AB3" w:rsidR="00C34EB4" w:rsidRPr="00C34EB4" w:rsidRDefault="00C34EB4" w:rsidP="00C34EB4">
            <w:pPr>
              <w:pStyle w:val="TAH"/>
              <w:jc w:val="left"/>
              <w:rPr>
                <w:b w:val="0"/>
                <w:szCs w:val="18"/>
              </w:rPr>
            </w:pPr>
            <w:r w:rsidRPr="00C34EB4">
              <w:rPr>
                <w:b w:val="0"/>
                <w:szCs w:val="18"/>
              </w:rPr>
              <w:t>Based on SNPN configuration and subject to SNPN operator’s policy, the 5G system shall support a mechanism for a SNPN Interconnect Credential Provider to allow or restrict the type of communication supported by the visited interconnect SNPN (VISNPN) through an interconnect from a SNPN the UE is registered to.</w:t>
            </w:r>
          </w:p>
          <w:p w14:paraId="23E44CB1" w14:textId="72FC8B91" w:rsidR="00C34EB4" w:rsidRPr="00C34EB4" w:rsidRDefault="00C34EB4" w:rsidP="00302697">
            <w:pPr>
              <w:pStyle w:val="NO"/>
              <w:rPr>
                <w:b/>
                <w:szCs w:val="18"/>
              </w:rPr>
            </w:pPr>
            <w:r w:rsidRPr="00302697">
              <w:rPr>
                <w:rFonts w:ascii="Arial" w:hAnsi="Arial" w:cs="Arial"/>
                <w:sz w:val="18"/>
              </w:rPr>
              <w:t>NOTE:</w:t>
            </w:r>
            <w:r w:rsidRPr="00302697">
              <w:rPr>
                <w:rFonts w:ascii="Arial" w:hAnsi="Arial" w:cs="Arial"/>
                <w:sz w:val="18"/>
              </w:rPr>
              <w:tab/>
              <w:t>The conditions to allow or restrict the type of communication can be on a temporary base (e.g. due to the capacity problem of the SNPN).</w:t>
            </w:r>
          </w:p>
        </w:tc>
        <w:tc>
          <w:tcPr>
            <w:tcW w:w="1701" w:type="dxa"/>
          </w:tcPr>
          <w:p w14:paraId="085EE165" w14:textId="2114E624" w:rsidR="00C34EB4" w:rsidRPr="00C34EB4" w:rsidRDefault="00C34EB4" w:rsidP="00DC1089">
            <w:pPr>
              <w:pStyle w:val="TAH"/>
              <w:rPr>
                <w:b w:val="0"/>
                <w:szCs w:val="18"/>
              </w:rPr>
            </w:pPr>
            <w:r w:rsidRPr="00C34EB4">
              <w:rPr>
                <w:b w:val="0"/>
                <w:szCs w:val="18"/>
              </w:rPr>
              <w:t>[PR 5.8.6-004]</w:t>
            </w:r>
          </w:p>
        </w:tc>
        <w:tc>
          <w:tcPr>
            <w:tcW w:w="2268" w:type="dxa"/>
          </w:tcPr>
          <w:p w14:paraId="3AF9A7EC" w14:textId="77777777" w:rsidR="00C34EB4" w:rsidRPr="003518D1" w:rsidRDefault="00C34EB4" w:rsidP="00DC1089">
            <w:pPr>
              <w:pStyle w:val="TAH"/>
              <w:rPr>
                <w:b w:val="0"/>
                <w:szCs w:val="18"/>
              </w:rPr>
            </w:pPr>
          </w:p>
        </w:tc>
      </w:tr>
      <w:tr w:rsidR="00C34EB4" w:rsidRPr="003518D1" w14:paraId="096A52F6" w14:textId="77777777" w:rsidTr="004E13AC">
        <w:trPr>
          <w:cantSplit/>
          <w:trHeight w:val="1495"/>
          <w:tblHeader/>
        </w:trPr>
        <w:tc>
          <w:tcPr>
            <w:tcW w:w="1158" w:type="dxa"/>
          </w:tcPr>
          <w:p w14:paraId="7CC9C72C" w14:textId="01CFDA5A" w:rsidR="00C34EB4" w:rsidRPr="003518D1" w:rsidRDefault="00AB62E1" w:rsidP="00DC1089">
            <w:pPr>
              <w:pStyle w:val="TAH"/>
              <w:rPr>
                <w:b w:val="0"/>
                <w:szCs w:val="18"/>
              </w:rPr>
            </w:pPr>
            <w:r>
              <w:rPr>
                <w:b w:val="0"/>
                <w:szCs w:val="18"/>
              </w:rPr>
              <w:t>CPR 6.3-2</w:t>
            </w:r>
            <w:r>
              <w:rPr>
                <w:b w:val="0"/>
                <w:szCs w:val="18"/>
              </w:rPr>
              <w:t>7</w:t>
            </w:r>
          </w:p>
        </w:tc>
        <w:tc>
          <w:tcPr>
            <w:tcW w:w="4512" w:type="dxa"/>
            <w:shd w:val="clear" w:color="auto" w:fill="auto"/>
          </w:tcPr>
          <w:p w14:paraId="63EAD672" w14:textId="1B4E4307" w:rsidR="00C34EB4" w:rsidRPr="00C34EB4" w:rsidRDefault="00C34EB4" w:rsidP="00C34EB4">
            <w:pPr>
              <w:pStyle w:val="TAH"/>
              <w:jc w:val="left"/>
              <w:rPr>
                <w:b w:val="0"/>
                <w:szCs w:val="18"/>
              </w:rPr>
            </w:pPr>
            <w:r w:rsidRPr="00C34EB4">
              <w:rPr>
                <w:b w:val="0"/>
                <w:szCs w:val="18"/>
              </w:rPr>
              <w:t>Based on SNPN configuration and subject to SNPN operator’s policy, the 5G system shall support a mechanism for a SNPN Interconnect Credential Provider to remotely provision credentials of the visited interconnect SNPN (VISNPN) to an authorised UE through an interconnect from a SNPN the UE is registered to.</w:t>
            </w:r>
          </w:p>
        </w:tc>
        <w:tc>
          <w:tcPr>
            <w:tcW w:w="1701" w:type="dxa"/>
          </w:tcPr>
          <w:p w14:paraId="4331D02B" w14:textId="246E142C" w:rsidR="00C34EB4" w:rsidRPr="00C34EB4" w:rsidRDefault="00C34EB4" w:rsidP="00DC1089">
            <w:pPr>
              <w:pStyle w:val="TAH"/>
              <w:rPr>
                <w:b w:val="0"/>
                <w:szCs w:val="18"/>
              </w:rPr>
            </w:pPr>
            <w:r w:rsidRPr="00C34EB4">
              <w:rPr>
                <w:b w:val="0"/>
                <w:szCs w:val="18"/>
              </w:rPr>
              <w:t>[PR 5.8.6-005]</w:t>
            </w:r>
          </w:p>
        </w:tc>
        <w:tc>
          <w:tcPr>
            <w:tcW w:w="2268" w:type="dxa"/>
          </w:tcPr>
          <w:p w14:paraId="690BEC04" w14:textId="77777777" w:rsidR="00C34EB4" w:rsidRPr="003518D1" w:rsidRDefault="00C34EB4" w:rsidP="00DC1089">
            <w:pPr>
              <w:pStyle w:val="TAH"/>
              <w:rPr>
                <w:b w:val="0"/>
                <w:szCs w:val="18"/>
              </w:rPr>
            </w:pPr>
          </w:p>
        </w:tc>
      </w:tr>
    </w:tbl>
    <w:p w14:paraId="64D1FE66" w14:textId="77777777" w:rsidR="00080512" w:rsidRDefault="00080512" w:rsidP="0009108F">
      <w:pPr>
        <w:rPr>
          <w:lang w:val="en-US"/>
        </w:rPr>
      </w:pPr>
    </w:p>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3844B" w16cex:dateUtc="2023-07-20T08:00:00Z"/>
  <w16cex:commentExtensible w16cex:durableId="28638855" w16cex:dateUtc="2023-07-20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6241E" w16cid:durableId="2863844B"/>
  <w16cid:commentId w16cid:paraId="3FD54839" w16cid:durableId="2863885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2C2ED" w14:textId="77777777" w:rsidR="00057B6B" w:rsidRDefault="00057B6B">
      <w:r>
        <w:separator/>
      </w:r>
    </w:p>
  </w:endnote>
  <w:endnote w:type="continuationSeparator" w:id="0">
    <w:p w14:paraId="5BF6D746" w14:textId="77777777" w:rsidR="00057B6B" w:rsidRDefault="0005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A629"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5AD38" w14:textId="77777777" w:rsidR="00057B6B" w:rsidRDefault="00057B6B">
      <w:r>
        <w:separator/>
      </w:r>
    </w:p>
  </w:footnote>
  <w:footnote w:type="continuationSeparator" w:id="0">
    <w:p w14:paraId="2FB0C3D5" w14:textId="77777777" w:rsidR="00057B6B" w:rsidRDefault="00057B6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C2E"/>
    <w:rsid w:val="00020500"/>
    <w:rsid w:val="00032FBE"/>
    <w:rsid w:val="00033397"/>
    <w:rsid w:val="00035038"/>
    <w:rsid w:val="00040095"/>
    <w:rsid w:val="00051834"/>
    <w:rsid w:val="00054A22"/>
    <w:rsid w:val="0005691E"/>
    <w:rsid w:val="00057B6B"/>
    <w:rsid w:val="00062023"/>
    <w:rsid w:val="000655A6"/>
    <w:rsid w:val="00076128"/>
    <w:rsid w:val="00080512"/>
    <w:rsid w:val="0009108F"/>
    <w:rsid w:val="00096350"/>
    <w:rsid w:val="000A1ABA"/>
    <w:rsid w:val="000B4618"/>
    <w:rsid w:val="000C4535"/>
    <w:rsid w:val="000C47C3"/>
    <w:rsid w:val="000D58AB"/>
    <w:rsid w:val="000E5682"/>
    <w:rsid w:val="00103C0C"/>
    <w:rsid w:val="00120705"/>
    <w:rsid w:val="00133525"/>
    <w:rsid w:val="00147140"/>
    <w:rsid w:val="001542E3"/>
    <w:rsid w:val="00174BCD"/>
    <w:rsid w:val="00175F35"/>
    <w:rsid w:val="0019393D"/>
    <w:rsid w:val="001A4C42"/>
    <w:rsid w:val="001A7420"/>
    <w:rsid w:val="001B6637"/>
    <w:rsid w:val="001C21C3"/>
    <w:rsid w:val="001D02C2"/>
    <w:rsid w:val="001F0C1D"/>
    <w:rsid w:val="001F1132"/>
    <w:rsid w:val="001F168B"/>
    <w:rsid w:val="001F3B17"/>
    <w:rsid w:val="00215BA6"/>
    <w:rsid w:val="00224099"/>
    <w:rsid w:val="002347A2"/>
    <w:rsid w:val="002412E8"/>
    <w:rsid w:val="002675F0"/>
    <w:rsid w:val="002760EE"/>
    <w:rsid w:val="00290FA8"/>
    <w:rsid w:val="002A52F8"/>
    <w:rsid w:val="002B1D45"/>
    <w:rsid w:val="002B6339"/>
    <w:rsid w:val="002D1DC9"/>
    <w:rsid w:val="002D3764"/>
    <w:rsid w:val="002E00EE"/>
    <w:rsid w:val="002F6FF1"/>
    <w:rsid w:val="003018DB"/>
    <w:rsid w:val="00302697"/>
    <w:rsid w:val="003172DC"/>
    <w:rsid w:val="00321451"/>
    <w:rsid w:val="003223BD"/>
    <w:rsid w:val="003354F6"/>
    <w:rsid w:val="003518D1"/>
    <w:rsid w:val="0035462D"/>
    <w:rsid w:val="00356555"/>
    <w:rsid w:val="00372191"/>
    <w:rsid w:val="003765B8"/>
    <w:rsid w:val="003A4068"/>
    <w:rsid w:val="003B7EE9"/>
    <w:rsid w:val="003C3971"/>
    <w:rsid w:val="003F0C53"/>
    <w:rsid w:val="004170D0"/>
    <w:rsid w:val="00423334"/>
    <w:rsid w:val="004345EC"/>
    <w:rsid w:val="004361F3"/>
    <w:rsid w:val="00437DF4"/>
    <w:rsid w:val="00442DEC"/>
    <w:rsid w:val="00455A73"/>
    <w:rsid w:val="00455ABB"/>
    <w:rsid w:val="00465515"/>
    <w:rsid w:val="00466423"/>
    <w:rsid w:val="0049751D"/>
    <w:rsid w:val="004C30AC"/>
    <w:rsid w:val="004D3578"/>
    <w:rsid w:val="004E13AC"/>
    <w:rsid w:val="004E213A"/>
    <w:rsid w:val="004E2B0C"/>
    <w:rsid w:val="004F001D"/>
    <w:rsid w:val="004F0988"/>
    <w:rsid w:val="004F3340"/>
    <w:rsid w:val="00513C2E"/>
    <w:rsid w:val="0052123C"/>
    <w:rsid w:val="0053388B"/>
    <w:rsid w:val="00535773"/>
    <w:rsid w:val="00543E6C"/>
    <w:rsid w:val="0054477E"/>
    <w:rsid w:val="00553320"/>
    <w:rsid w:val="00565087"/>
    <w:rsid w:val="00567939"/>
    <w:rsid w:val="005917EA"/>
    <w:rsid w:val="00597B11"/>
    <w:rsid w:val="005B459E"/>
    <w:rsid w:val="005C3A30"/>
    <w:rsid w:val="005D2E01"/>
    <w:rsid w:val="005D70E2"/>
    <w:rsid w:val="005D7526"/>
    <w:rsid w:val="005E4BB2"/>
    <w:rsid w:val="005F22F8"/>
    <w:rsid w:val="005F29AC"/>
    <w:rsid w:val="005F788A"/>
    <w:rsid w:val="00602AEA"/>
    <w:rsid w:val="00614FDF"/>
    <w:rsid w:val="0063543D"/>
    <w:rsid w:val="00647114"/>
    <w:rsid w:val="0066404B"/>
    <w:rsid w:val="006642BB"/>
    <w:rsid w:val="00684F54"/>
    <w:rsid w:val="00687DC4"/>
    <w:rsid w:val="006912E9"/>
    <w:rsid w:val="006A323F"/>
    <w:rsid w:val="006B0255"/>
    <w:rsid w:val="006B30D0"/>
    <w:rsid w:val="006C3D95"/>
    <w:rsid w:val="006E5C86"/>
    <w:rsid w:val="006F2A36"/>
    <w:rsid w:val="00701116"/>
    <w:rsid w:val="00705055"/>
    <w:rsid w:val="0071174C"/>
    <w:rsid w:val="00713C44"/>
    <w:rsid w:val="00730FEE"/>
    <w:rsid w:val="00734A5B"/>
    <w:rsid w:val="0074026F"/>
    <w:rsid w:val="007429F6"/>
    <w:rsid w:val="00744E76"/>
    <w:rsid w:val="00744EE1"/>
    <w:rsid w:val="00746637"/>
    <w:rsid w:val="007555B8"/>
    <w:rsid w:val="0075587B"/>
    <w:rsid w:val="00765EA3"/>
    <w:rsid w:val="00774DA4"/>
    <w:rsid w:val="0077587E"/>
    <w:rsid w:val="00781F0F"/>
    <w:rsid w:val="00784F41"/>
    <w:rsid w:val="007A6C4E"/>
    <w:rsid w:val="007B600E"/>
    <w:rsid w:val="007F0F4A"/>
    <w:rsid w:val="008028A4"/>
    <w:rsid w:val="0080297D"/>
    <w:rsid w:val="008154B9"/>
    <w:rsid w:val="00830747"/>
    <w:rsid w:val="008359CD"/>
    <w:rsid w:val="00844B34"/>
    <w:rsid w:val="00866D86"/>
    <w:rsid w:val="008768CA"/>
    <w:rsid w:val="0088018F"/>
    <w:rsid w:val="00881287"/>
    <w:rsid w:val="008830D3"/>
    <w:rsid w:val="0089124E"/>
    <w:rsid w:val="008B6820"/>
    <w:rsid w:val="008C384C"/>
    <w:rsid w:val="008D05CF"/>
    <w:rsid w:val="008D444F"/>
    <w:rsid w:val="008E2D68"/>
    <w:rsid w:val="008E6756"/>
    <w:rsid w:val="0090271F"/>
    <w:rsid w:val="00902AED"/>
    <w:rsid w:val="00902E23"/>
    <w:rsid w:val="009114D7"/>
    <w:rsid w:val="009125F1"/>
    <w:rsid w:val="0091348E"/>
    <w:rsid w:val="00917CCB"/>
    <w:rsid w:val="009309FB"/>
    <w:rsid w:val="00933FB0"/>
    <w:rsid w:val="00942EC2"/>
    <w:rsid w:val="0095114F"/>
    <w:rsid w:val="00976933"/>
    <w:rsid w:val="009B0716"/>
    <w:rsid w:val="009B495D"/>
    <w:rsid w:val="009D400A"/>
    <w:rsid w:val="009F37B7"/>
    <w:rsid w:val="00A047B0"/>
    <w:rsid w:val="00A10F02"/>
    <w:rsid w:val="00A164B4"/>
    <w:rsid w:val="00A26956"/>
    <w:rsid w:val="00A27486"/>
    <w:rsid w:val="00A34330"/>
    <w:rsid w:val="00A53724"/>
    <w:rsid w:val="00A56066"/>
    <w:rsid w:val="00A73129"/>
    <w:rsid w:val="00A82346"/>
    <w:rsid w:val="00A843F8"/>
    <w:rsid w:val="00A92BA1"/>
    <w:rsid w:val="00A95A32"/>
    <w:rsid w:val="00AA0A3D"/>
    <w:rsid w:val="00AA11D1"/>
    <w:rsid w:val="00AB4A5D"/>
    <w:rsid w:val="00AB62E1"/>
    <w:rsid w:val="00AC6BC6"/>
    <w:rsid w:val="00AE02B1"/>
    <w:rsid w:val="00AE65E2"/>
    <w:rsid w:val="00AF1460"/>
    <w:rsid w:val="00B02A58"/>
    <w:rsid w:val="00B0430A"/>
    <w:rsid w:val="00B1455F"/>
    <w:rsid w:val="00B15449"/>
    <w:rsid w:val="00B2052C"/>
    <w:rsid w:val="00B245FF"/>
    <w:rsid w:val="00B32D58"/>
    <w:rsid w:val="00B71A84"/>
    <w:rsid w:val="00B816DA"/>
    <w:rsid w:val="00B93086"/>
    <w:rsid w:val="00BA19ED"/>
    <w:rsid w:val="00BA4B8D"/>
    <w:rsid w:val="00BB3FAA"/>
    <w:rsid w:val="00BC0F7D"/>
    <w:rsid w:val="00BD150B"/>
    <w:rsid w:val="00BD7D31"/>
    <w:rsid w:val="00BE3255"/>
    <w:rsid w:val="00BE7BF9"/>
    <w:rsid w:val="00BF128E"/>
    <w:rsid w:val="00BF2E43"/>
    <w:rsid w:val="00C0270B"/>
    <w:rsid w:val="00C074DD"/>
    <w:rsid w:val="00C1496A"/>
    <w:rsid w:val="00C33079"/>
    <w:rsid w:val="00C34EB4"/>
    <w:rsid w:val="00C45231"/>
    <w:rsid w:val="00C551FF"/>
    <w:rsid w:val="00C7234A"/>
    <w:rsid w:val="00C72833"/>
    <w:rsid w:val="00C80F1D"/>
    <w:rsid w:val="00C91962"/>
    <w:rsid w:val="00C93F40"/>
    <w:rsid w:val="00CA3D0C"/>
    <w:rsid w:val="00CA4976"/>
    <w:rsid w:val="00CB4C80"/>
    <w:rsid w:val="00CB66D9"/>
    <w:rsid w:val="00CD7E36"/>
    <w:rsid w:val="00CE7967"/>
    <w:rsid w:val="00D211E3"/>
    <w:rsid w:val="00D57972"/>
    <w:rsid w:val="00D675A9"/>
    <w:rsid w:val="00D738D6"/>
    <w:rsid w:val="00D755EB"/>
    <w:rsid w:val="00D76048"/>
    <w:rsid w:val="00D82E6F"/>
    <w:rsid w:val="00D87E00"/>
    <w:rsid w:val="00D9134D"/>
    <w:rsid w:val="00DA2C10"/>
    <w:rsid w:val="00DA7A03"/>
    <w:rsid w:val="00DB110D"/>
    <w:rsid w:val="00DB1818"/>
    <w:rsid w:val="00DB4986"/>
    <w:rsid w:val="00DC309B"/>
    <w:rsid w:val="00DC4DA2"/>
    <w:rsid w:val="00DD4C17"/>
    <w:rsid w:val="00DD74A5"/>
    <w:rsid w:val="00DF0493"/>
    <w:rsid w:val="00DF19E2"/>
    <w:rsid w:val="00DF2B1F"/>
    <w:rsid w:val="00DF3BDE"/>
    <w:rsid w:val="00DF62CD"/>
    <w:rsid w:val="00E004A3"/>
    <w:rsid w:val="00E15A7A"/>
    <w:rsid w:val="00E16509"/>
    <w:rsid w:val="00E17C89"/>
    <w:rsid w:val="00E44582"/>
    <w:rsid w:val="00E77645"/>
    <w:rsid w:val="00E9307D"/>
    <w:rsid w:val="00EA15B0"/>
    <w:rsid w:val="00EA5EA7"/>
    <w:rsid w:val="00EC4A25"/>
    <w:rsid w:val="00EC5063"/>
    <w:rsid w:val="00EC776F"/>
    <w:rsid w:val="00ED4193"/>
    <w:rsid w:val="00EE2819"/>
    <w:rsid w:val="00EF608C"/>
    <w:rsid w:val="00F025A2"/>
    <w:rsid w:val="00F04712"/>
    <w:rsid w:val="00F13360"/>
    <w:rsid w:val="00F22EC7"/>
    <w:rsid w:val="00F25538"/>
    <w:rsid w:val="00F31FC3"/>
    <w:rsid w:val="00F325C8"/>
    <w:rsid w:val="00F403AC"/>
    <w:rsid w:val="00F426B1"/>
    <w:rsid w:val="00F44F4B"/>
    <w:rsid w:val="00F653B8"/>
    <w:rsid w:val="00F9008D"/>
    <w:rsid w:val="00FA1266"/>
    <w:rsid w:val="00FA1A16"/>
    <w:rsid w:val="00FA330A"/>
    <w:rsid w:val="00FB4219"/>
    <w:rsid w:val="00FB70F8"/>
    <w:rsid w:val="00FC1192"/>
    <w:rsid w:val="00FC6275"/>
    <w:rsid w:val="00FD28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2FD8"/>
  <w15:chartTrackingRefBased/>
  <w15:docId w15:val="{C871FBFB-FEFD-457E-A0C2-CFF63116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BF2E43"/>
    <w:rPr>
      <w:rFonts w:ascii="Arial" w:hAnsi="Arial"/>
      <w:b/>
      <w:lang w:eastAsia="en-US"/>
    </w:rPr>
  </w:style>
  <w:style w:type="character" w:customStyle="1" w:styleId="NOChar">
    <w:name w:val="NO Char"/>
    <w:link w:val="NO"/>
    <w:qFormat/>
    <w:rsid w:val="00BF2E43"/>
    <w:rPr>
      <w:lang w:eastAsia="en-US"/>
    </w:rPr>
  </w:style>
  <w:style w:type="paragraph" w:styleId="Revision">
    <w:name w:val="Revision"/>
    <w:hidden/>
    <w:uiPriority w:val="99"/>
    <w:semiHidden/>
    <w:rsid w:val="00A843F8"/>
    <w:rPr>
      <w:lang w:eastAsia="en-US"/>
    </w:rPr>
  </w:style>
  <w:style w:type="character" w:styleId="CommentReference">
    <w:name w:val="annotation reference"/>
    <w:basedOn w:val="DefaultParagraphFont"/>
    <w:rsid w:val="0089124E"/>
    <w:rPr>
      <w:sz w:val="16"/>
      <w:szCs w:val="16"/>
    </w:rPr>
  </w:style>
  <w:style w:type="paragraph" w:styleId="CommentText">
    <w:name w:val="annotation text"/>
    <w:basedOn w:val="Normal"/>
    <w:link w:val="CommentTextChar"/>
    <w:rsid w:val="0089124E"/>
  </w:style>
  <w:style w:type="character" w:customStyle="1" w:styleId="CommentTextChar">
    <w:name w:val="Comment Text Char"/>
    <w:basedOn w:val="DefaultParagraphFont"/>
    <w:link w:val="CommentText"/>
    <w:rsid w:val="0089124E"/>
    <w:rPr>
      <w:lang w:eastAsia="en-US"/>
    </w:rPr>
  </w:style>
  <w:style w:type="paragraph" w:styleId="CommentSubject">
    <w:name w:val="annotation subject"/>
    <w:basedOn w:val="CommentText"/>
    <w:next w:val="CommentText"/>
    <w:link w:val="CommentSubjectChar"/>
    <w:rsid w:val="0089124E"/>
    <w:rPr>
      <w:b/>
      <w:bCs/>
    </w:rPr>
  </w:style>
  <w:style w:type="character" w:customStyle="1" w:styleId="CommentSubjectChar">
    <w:name w:val="Comment Subject Char"/>
    <w:basedOn w:val="CommentTextChar"/>
    <w:link w:val="CommentSubject"/>
    <w:rsid w:val="0089124E"/>
    <w:rPr>
      <w:b/>
      <w:bCs/>
      <w:lang w:eastAsia="en-US"/>
    </w:rPr>
  </w:style>
  <w:style w:type="paragraph" w:styleId="ListParagraph">
    <w:name w:val="List Paragraph"/>
    <w:basedOn w:val="Normal"/>
    <w:uiPriority w:val="34"/>
    <w:qFormat/>
    <w:rsid w:val="004F001D"/>
    <w:pPr>
      <w:ind w:left="720"/>
      <w:contextualSpacing/>
    </w:pPr>
    <w:rPr>
      <w:rFonts w:eastAsiaTheme="minorEastAsia"/>
    </w:rPr>
  </w:style>
  <w:style w:type="character" w:customStyle="1" w:styleId="EditorsNoteChar">
    <w:name w:val="Editor's Note Char"/>
    <w:aliases w:val="EN Char"/>
    <w:link w:val="EditorsNote"/>
    <w:locked/>
    <w:rsid w:val="00321451"/>
    <w:rPr>
      <w:color w:val="FF0000"/>
      <w:lang w:eastAsia="en-US"/>
    </w:rPr>
  </w:style>
  <w:style w:type="character" w:customStyle="1" w:styleId="docdata">
    <w:name w:val="docdata"/>
    <w:aliases w:val="docy,v5,1545,bqiaagaaeyqcaaagiaiaaaoxawaabaudaaaaaaaaaaaaaaaaaaaaaaaaaaaaaaaaaaaaaaaaaaaaaaaaaaaaaaaaaaaaaaaaaaaaaaaaaaaaaaaaaaaaaaaaaaaaaaaaaaaaaaaaaaaaaaaaaaaaaaaaaaaaaaaaaaaaaaaaaaaaaaaaaaaaaaaaaaaaaaaaaaaaaaaaaaaaaaaaaaaaaaaaaaaaaaaaaaaaaaaa"/>
    <w:rsid w:val="00B8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9"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u\Nokia\5G%20and%20LTE%20Architecture%20&amp;%20Protocols%20-%20SA1%20Documents\S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https://nokia.sharepoint.com/sites/c5g/e2earch/_layouts/15/DocIdRedir.aspx?ID=5AIRPNAIUNRU-504413519-1098</Url>
      <Description>5AIRPNAIUNRU-504413519-1098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81DD-78AC-467D-B02E-CB005A264563}">
  <ds:schemaRefs>
    <ds:schemaRef ds:uri="http://schemas.microsoft.com/sharepoint/events"/>
  </ds:schemaRefs>
</ds:datastoreItem>
</file>

<file path=customXml/itemProps2.xml><?xml version="1.0" encoding="utf-8"?>
<ds:datastoreItem xmlns:ds="http://schemas.openxmlformats.org/officeDocument/2006/customXml" ds:itemID="{38A0E541-508F-483E-A602-A40D0DA9E01B}">
  <ds:schemaRefs>
    <ds:schemaRef ds:uri="Microsoft.SharePoint.Taxonomy.ContentTypeSync"/>
  </ds:schemaRefs>
</ds:datastoreItem>
</file>

<file path=customXml/itemProps3.xml><?xml version="1.0" encoding="utf-8"?>
<ds:datastoreItem xmlns:ds="http://schemas.openxmlformats.org/officeDocument/2006/customXml" ds:itemID="{684AC2EB-DB81-4221-A1A8-45B9B25E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9223-8BF0-4C54-AF29-EA52A97AF1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D5B13A-4D60-4E32-9826-DF5B1F1DEB58}">
  <ds:schemaRefs>
    <ds:schemaRef ds:uri="http://schemas.microsoft.com/sharepoint/v3/contenttype/forms"/>
  </ds:schemaRefs>
</ds:datastoreItem>
</file>

<file path=customXml/itemProps6.xml><?xml version="1.0" encoding="utf-8"?>
<ds:datastoreItem xmlns:ds="http://schemas.openxmlformats.org/officeDocument/2006/customXml" ds:itemID="{F1085123-64F8-1447-A5D6-1C7E3C1A569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C:\Users\flou\Nokia\5G and LTE Architecture &amp; Protocols - SA1 Documents\SA1</Template>
  <TotalTime>6</TotalTime>
  <Pages>4</Pages>
  <Words>1497</Words>
  <Characters>8534</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Feifei Lou (Nokia)</dc:creator>
  <cp:keywords>&lt;keyword[, keyword, ]&gt;</cp:keywords>
  <cp:lastModifiedBy>Thierry B</cp:lastModifiedBy>
  <cp:revision>6</cp:revision>
  <cp:lastPrinted>2019-02-25T14:05:00Z</cp:lastPrinted>
  <dcterms:created xsi:type="dcterms:W3CDTF">2023-11-03T19:38:00Z</dcterms:created>
  <dcterms:modified xsi:type="dcterms:W3CDTF">2023-11-03T22:09:00Z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f1af49ad-f37b-43e4-9eef-2880b3300c51</vt:lpwstr>
  </property>
</Properties>
</file>